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EE" w:rsidRPr="00987C49" w:rsidRDefault="006E68F9" w:rsidP="00BF75C1">
      <w:pPr>
        <w:shd w:val="clear" w:color="auto" w:fill="FFFFFF"/>
        <w:spacing w:after="120" w:line="240" w:lineRule="auto"/>
        <w:jc w:val="center"/>
        <w:textAlignment w:val="baseline"/>
        <w:outlineLvl w:val="0"/>
        <w:rPr>
          <w:rFonts w:ascii="Trebuchet MS" w:eastAsia="Times New Roman" w:hAnsi="Trebuchet MS" w:cs="Times New Roman"/>
          <w:b/>
          <w:bCs/>
          <w:color w:val="000000" w:themeColor="text1"/>
          <w:kern w:val="36"/>
          <w:sz w:val="28"/>
          <w:szCs w:val="28"/>
        </w:rPr>
      </w:pPr>
      <w:r w:rsidRPr="00987C49">
        <w:rPr>
          <w:rFonts w:ascii="Trebuchet MS" w:eastAsia="Times New Roman" w:hAnsi="Trebuchet MS" w:cs="Times New Roman"/>
          <w:b/>
          <w:bCs/>
          <w:color w:val="000000" w:themeColor="text1"/>
          <w:kern w:val="36"/>
          <w:sz w:val="28"/>
          <w:szCs w:val="28"/>
        </w:rPr>
        <w:t xml:space="preserve">The Náhuatl Language of </w:t>
      </w:r>
      <w:r w:rsidR="007434EE" w:rsidRPr="00987C49">
        <w:rPr>
          <w:rFonts w:ascii="Trebuchet MS" w:eastAsia="Times New Roman" w:hAnsi="Trebuchet MS" w:cs="Times New Roman"/>
          <w:b/>
          <w:bCs/>
          <w:color w:val="000000" w:themeColor="text1"/>
          <w:kern w:val="36"/>
          <w:sz w:val="28"/>
          <w:szCs w:val="28"/>
        </w:rPr>
        <w:t>Mexico</w:t>
      </w:r>
      <w:r w:rsidR="00987C49" w:rsidRPr="00987C49">
        <w:rPr>
          <w:rFonts w:ascii="Trebuchet MS" w:eastAsia="Times New Roman" w:hAnsi="Trebuchet MS" w:cs="Times New Roman"/>
          <w:b/>
          <w:bCs/>
          <w:color w:val="000000" w:themeColor="text1"/>
          <w:kern w:val="36"/>
          <w:sz w:val="28"/>
          <w:szCs w:val="28"/>
        </w:rPr>
        <w:t>: From Aztlán to the Present Day</w:t>
      </w:r>
    </w:p>
    <w:p w:rsidR="006E68F9" w:rsidRPr="00987C49" w:rsidRDefault="006E68F9" w:rsidP="00BF75C1">
      <w:pPr>
        <w:shd w:val="clear" w:color="auto" w:fill="FFFFFF"/>
        <w:spacing w:after="120" w:line="240" w:lineRule="auto"/>
        <w:jc w:val="center"/>
        <w:textAlignment w:val="baseline"/>
        <w:outlineLvl w:val="0"/>
        <w:rPr>
          <w:rFonts w:ascii="Trebuchet MS" w:eastAsia="Times New Roman" w:hAnsi="Trebuchet MS" w:cs="Times New Roman"/>
          <w:b/>
          <w:bCs/>
          <w:color w:val="000000" w:themeColor="text1"/>
          <w:kern w:val="36"/>
          <w:sz w:val="28"/>
          <w:szCs w:val="28"/>
        </w:rPr>
      </w:pPr>
      <w:r w:rsidRPr="00987C49">
        <w:rPr>
          <w:rFonts w:ascii="Trebuchet MS" w:eastAsia="Times New Roman" w:hAnsi="Trebuchet MS" w:cs="Times New Roman"/>
          <w:b/>
          <w:bCs/>
          <w:color w:val="000000" w:themeColor="text1"/>
          <w:kern w:val="36"/>
          <w:sz w:val="28"/>
          <w:szCs w:val="28"/>
        </w:rPr>
        <w:t>By John P. Schmal</w:t>
      </w:r>
    </w:p>
    <w:p w:rsidR="00591EFF" w:rsidRPr="00987C49" w:rsidRDefault="00591EFF" w:rsidP="00784F44">
      <w:pPr>
        <w:spacing w:after="0" w:line="240" w:lineRule="auto"/>
        <w:rPr>
          <w:rFonts w:ascii="Trebuchet MS" w:hAnsi="Trebuchet MS" w:cs="Times New Roman"/>
          <w:color w:val="000000"/>
          <w:sz w:val="28"/>
          <w:szCs w:val="28"/>
        </w:rPr>
      </w:pPr>
    </w:p>
    <w:p w:rsidR="00A25713" w:rsidRPr="00784F44" w:rsidRDefault="009C7243" w:rsidP="00784F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Across the 7</w:t>
      </w:r>
      <w:r w:rsidR="006E68F9" w:rsidRPr="00784F44">
        <w:rPr>
          <w:rFonts w:ascii="Trebuchet MS" w:hAnsi="Trebuchet MS" w:cs="Times New Roman"/>
          <w:color w:val="000000"/>
          <w:sz w:val="24"/>
          <w:szCs w:val="24"/>
        </w:rPr>
        <w:t>61,606</w:t>
      </w:r>
      <w:r w:rsidRPr="00784F44">
        <w:rPr>
          <w:rFonts w:ascii="Trebuchet MS" w:hAnsi="Trebuchet MS" w:cs="Times New Roman"/>
          <w:color w:val="000000"/>
          <w:sz w:val="24"/>
          <w:szCs w:val="24"/>
        </w:rPr>
        <w:t xml:space="preserve"> square miles </w:t>
      </w:r>
      <w:r w:rsidR="006E68F9" w:rsidRPr="00784F44">
        <w:rPr>
          <w:rFonts w:ascii="Trebuchet MS" w:hAnsi="Trebuchet MS" w:cs="Times New Roman"/>
          <w:color w:val="000000"/>
          <w:sz w:val="24"/>
          <w:szCs w:val="24"/>
        </w:rPr>
        <w:t xml:space="preserve">(1,972,550 square kilometers) </w:t>
      </w:r>
      <w:r w:rsidRPr="00784F44">
        <w:rPr>
          <w:rFonts w:ascii="Trebuchet MS" w:hAnsi="Trebuchet MS" w:cs="Times New Roman"/>
          <w:color w:val="000000"/>
          <w:sz w:val="24"/>
          <w:szCs w:val="24"/>
        </w:rPr>
        <w:t>that comprise Mexico you can find a great variety of landscapes and climate</w:t>
      </w:r>
      <w:r w:rsidR="00F36BFB">
        <w:rPr>
          <w:rFonts w:ascii="Trebuchet MS" w:hAnsi="Trebuchet MS" w:cs="Times New Roman"/>
          <w:color w:val="000000"/>
          <w:sz w:val="24"/>
          <w:szCs w:val="24"/>
        </w:rPr>
        <w:t>s</w:t>
      </w:r>
      <w:r w:rsidRPr="00784F44">
        <w:rPr>
          <w:rFonts w:ascii="Trebuchet MS" w:hAnsi="Trebuchet MS" w:cs="Times New Roman"/>
          <w:color w:val="000000"/>
          <w:sz w:val="24"/>
          <w:szCs w:val="24"/>
        </w:rPr>
        <w:t>. While mountains and plateaus cover more than two-thirds of her landmass, the rest of Mexico's environment is made up of deserts, tropical forests, and fertile valleys. Mexico's many mountain ranges tend to split the country into countless smaller valleys, each forming a world of its own.</w:t>
      </w:r>
      <w:r w:rsidR="001E0C27" w:rsidRPr="00784F44">
        <w:rPr>
          <w:rFonts w:ascii="Trebuchet MS" w:hAnsi="Trebuchet MS" w:cs="Times New Roman"/>
          <w:color w:val="000000"/>
          <w:sz w:val="24"/>
          <w:szCs w:val="24"/>
        </w:rPr>
        <w:t xml:space="preserve"> </w:t>
      </w:r>
      <w:r w:rsidR="00E62178" w:rsidRPr="00784F44">
        <w:rPr>
          <w:rFonts w:ascii="Trebuchet MS" w:hAnsi="Trebuchet MS" w:cs="Times New Roman"/>
          <w:color w:val="000000"/>
          <w:sz w:val="24"/>
          <w:szCs w:val="24"/>
        </w:rPr>
        <w:t>Over the last few thousand years, this has been a factor in the differentiation of a wide range of indigenous Mexican languages.</w:t>
      </w:r>
    </w:p>
    <w:p w:rsidR="00591EFF" w:rsidRPr="00784F44" w:rsidRDefault="00591EFF" w:rsidP="00784F44">
      <w:pPr>
        <w:spacing w:after="0" w:line="240" w:lineRule="auto"/>
        <w:rPr>
          <w:rFonts w:ascii="Trebuchet MS" w:hAnsi="Trebuchet MS" w:cs="Times New Roman"/>
          <w:color w:val="000000"/>
          <w:sz w:val="24"/>
          <w:szCs w:val="24"/>
        </w:rPr>
      </w:pPr>
    </w:p>
    <w:p w:rsidR="00A25713" w:rsidRPr="00784F44" w:rsidRDefault="00A25713" w:rsidP="00784F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 xml:space="preserve">Within </w:t>
      </w:r>
      <w:r w:rsidR="001E0C27" w:rsidRPr="00784F44">
        <w:rPr>
          <w:rFonts w:ascii="Trebuchet MS" w:hAnsi="Trebuchet MS" w:cs="Times New Roman"/>
          <w:color w:val="000000"/>
          <w:sz w:val="24"/>
          <w:szCs w:val="24"/>
        </w:rPr>
        <w:t xml:space="preserve">these </w:t>
      </w:r>
      <w:r w:rsidRPr="00784F44">
        <w:rPr>
          <w:rFonts w:ascii="Trebuchet MS" w:hAnsi="Trebuchet MS" w:cs="Times New Roman"/>
          <w:color w:val="000000"/>
          <w:sz w:val="24"/>
          <w:szCs w:val="24"/>
        </w:rPr>
        <w:t>many little world</w:t>
      </w:r>
      <w:r w:rsidR="00E62178" w:rsidRPr="00784F44">
        <w:rPr>
          <w:rFonts w:ascii="Trebuchet MS" w:hAnsi="Trebuchet MS" w:cs="Times New Roman"/>
          <w:color w:val="000000"/>
          <w:sz w:val="24"/>
          <w:szCs w:val="24"/>
        </w:rPr>
        <w:t>s</w:t>
      </w:r>
      <w:r w:rsidRPr="00784F44">
        <w:rPr>
          <w:rFonts w:ascii="Trebuchet MS" w:hAnsi="Trebuchet MS" w:cs="Times New Roman"/>
          <w:color w:val="000000"/>
          <w:sz w:val="24"/>
          <w:szCs w:val="24"/>
        </w:rPr>
        <w:t xml:space="preserve">, there are 11 linguistic families. And, according to the </w:t>
      </w:r>
      <w:r w:rsidRPr="00F36BFB">
        <w:rPr>
          <w:rFonts w:ascii="Trebuchet MS" w:hAnsi="Trebuchet MS" w:cs="Times New Roman"/>
          <w:b/>
          <w:i/>
          <w:color w:val="000000"/>
          <w:sz w:val="24"/>
          <w:szCs w:val="24"/>
        </w:rPr>
        <w:t xml:space="preserve">National Institute of Indigenous Languages (INALI </w:t>
      </w:r>
      <w:r w:rsidRPr="00F36BFB">
        <w:rPr>
          <w:rFonts w:ascii="Arial" w:hAnsi="Arial" w:cs="Arial"/>
          <w:b/>
          <w:i/>
          <w:color w:val="000000"/>
          <w:sz w:val="24"/>
          <w:szCs w:val="24"/>
        </w:rPr>
        <w:t>‒</w:t>
      </w:r>
      <w:r w:rsidRPr="00F36BFB">
        <w:rPr>
          <w:rFonts w:ascii="Trebuchet MS" w:hAnsi="Trebuchet MS" w:cs="Times New Roman"/>
          <w:b/>
          <w:i/>
          <w:color w:val="000000"/>
          <w:sz w:val="24"/>
          <w:szCs w:val="24"/>
        </w:rPr>
        <w:t xml:space="preserve"> Instituto Nacional de Lenguas Indígenas)</w:t>
      </w:r>
      <w:r w:rsidRPr="00784F44">
        <w:rPr>
          <w:rFonts w:ascii="Trebuchet MS" w:hAnsi="Trebuchet MS" w:cs="Times New Roman"/>
          <w:color w:val="000000"/>
          <w:sz w:val="24"/>
          <w:szCs w:val="24"/>
        </w:rPr>
        <w:t>, within these linguistic families</w:t>
      </w:r>
      <w:r w:rsidR="00591EFF" w:rsidRPr="00784F44">
        <w:rPr>
          <w:rFonts w:ascii="Trebuchet MS" w:hAnsi="Trebuchet MS" w:cs="Times New Roman"/>
          <w:color w:val="000000"/>
          <w:sz w:val="24"/>
          <w:szCs w:val="24"/>
        </w:rPr>
        <w:t>,</w:t>
      </w:r>
      <w:r w:rsidRPr="00784F44">
        <w:rPr>
          <w:rFonts w:ascii="Trebuchet MS" w:hAnsi="Trebuchet MS" w:cs="Times New Roman"/>
          <w:color w:val="000000"/>
          <w:sz w:val="24"/>
          <w:szCs w:val="24"/>
        </w:rPr>
        <w:t xml:space="preserve"> </w:t>
      </w:r>
      <w:r w:rsidRPr="00BF75C1">
        <w:rPr>
          <w:rFonts w:ascii="Trebuchet MS" w:hAnsi="Trebuchet MS" w:cs="Times New Roman"/>
          <w:b/>
          <w:color w:val="000000"/>
          <w:sz w:val="24"/>
          <w:szCs w:val="24"/>
        </w:rPr>
        <w:t xml:space="preserve">68 languages and 364 dialects </w:t>
      </w:r>
      <w:r w:rsidR="00E62178" w:rsidRPr="00BF75C1">
        <w:rPr>
          <w:rFonts w:ascii="Trebuchet MS" w:hAnsi="Trebuchet MS" w:cs="Times New Roman"/>
          <w:b/>
          <w:color w:val="000000"/>
          <w:sz w:val="24"/>
          <w:szCs w:val="24"/>
        </w:rPr>
        <w:t xml:space="preserve">are </w:t>
      </w:r>
      <w:r w:rsidRPr="00BF75C1">
        <w:rPr>
          <w:rFonts w:ascii="Trebuchet MS" w:hAnsi="Trebuchet MS" w:cs="Times New Roman"/>
          <w:b/>
          <w:color w:val="000000"/>
          <w:sz w:val="24"/>
          <w:szCs w:val="24"/>
        </w:rPr>
        <w:t>spoken</w:t>
      </w:r>
      <w:r w:rsidRPr="00784F44">
        <w:rPr>
          <w:rFonts w:ascii="Trebuchet MS" w:hAnsi="Trebuchet MS" w:cs="Times New Roman"/>
          <w:color w:val="000000"/>
          <w:sz w:val="24"/>
          <w:szCs w:val="24"/>
        </w:rPr>
        <w:t>.</w:t>
      </w:r>
    </w:p>
    <w:p w:rsidR="00591EFF" w:rsidRPr="00784F44" w:rsidRDefault="00591EFF" w:rsidP="00784F44">
      <w:pPr>
        <w:spacing w:after="0" w:line="240" w:lineRule="auto"/>
        <w:rPr>
          <w:rFonts w:ascii="Trebuchet MS" w:hAnsi="Trebuchet MS" w:cs="Times New Roman"/>
          <w:vanish/>
          <w:color w:val="000000"/>
          <w:sz w:val="24"/>
          <w:szCs w:val="24"/>
        </w:rPr>
      </w:pPr>
    </w:p>
    <w:p w:rsidR="00422416" w:rsidRPr="00784F44" w:rsidRDefault="007B7554" w:rsidP="00784F44">
      <w:pPr>
        <w:spacing w:after="0" w:line="240" w:lineRule="auto"/>
        <w:rPr>
          <w:rFonts w:ascii="Trebuchet MS" w:hAnsi="Trebuchet MS" w:cs="Times New Roman"/>
          <w:vanish/>
          <w:color w:val="000000"/>
          <w:sz w:val="24"/>
          <w:szCs w:val="24"/>
        </w:rPr>
      </w:pPr>
      <w:r w:rsidRPr="00784F44">
        <w:rPr>
          <w:rFonts w:ascii="Trebuchet MS" w:hAnsi="Trebuchet MS" w:cs="Times New Roman"/>
          <w:vanish/>
          <w:color w:val="000000"/>
          <w:sz w:val="24"/>
          <w:szCs w:val="24"/>
        </w:rPr>
        <w:t xml:space="preserve">From 1900 to 2010, the Mexican </w:t>
      </w:r>
      <w:r w:rsidR="00987C49">
        <w:rPr>
          <w:rFonts w:ascii="Trebuchet MS" w:hAnsi="Trebuchet MS" w:cs="Times New Roman"/>
          <w:vanish/>
          <w:color w:val="000000"/>
          <w:sz w:val="24"/>
          <w:szCs w:val="24"/>
        </w:rPr>
        <w:t>Censo (</w:t>
      </w:r>
      <w:r w:rsidRPr="00784F44">
        <w:rPr>
          <w:rFonts w:ascii="Trebuchet MS" w:hAnsi="Trebuchet MS" w:cs="Times New Roman"/>
          <w:vanish/>
          <w:color w:val="000000"/>
          <w:sz w:val="24"/>
          <w:szCs w:val="24"/>
        </w:rPr>
        <w:t>Census</w:t>
      </w:r>
      <w:r w:rsidR="00987C49">
        <w:rPr>
          <w:rFonts w:ascii="Trebuchet MS" w:hAnsi="Trebuchet MS" w:cs="Times New Roman"/>
          <w:vanish/>
          <w:color w:val="000000"/>
          <w:sz w:val="24"/>
          <w:szCs w:val="24"/>
        </w:rPr>
        <w:t>)</w:t>
      </w:r>
      <w:r w:rsidRPr="00784F44">
        <w:rPr>
          <w:rFonts w:ascii="Trebuchet MS" w:hAnsi="Trebuchet MS" w:cs="Times New Roman"/>
          <w:vanish/>
          <w:color w:val="000000"/>
          <w:sz w:val="24"/>
          <w:szCs w:val="24"/>
        </w:rPr>
        <w:t xml:space="preserve"> has noted a significant increase in the total </w:t>
      </w:r>
      <w:r w:rsidR="004E4BBF" w:rsidRPr="00784F44">
        <w:rPr>
          <w:rFonts w:ascii="Trebuchet MS" w:hAnsi="Trebuchet MS" w:cs="Times New Roman"/>
          <w:vanish/>
          <w:color w:val="000000"/>
          <w:sz w:val="24"/>
          <w:szCs w:val="24"/>
        </w:rPr>
        <w:t xml:space="preserve">Mexican </w:t>
      </w:r>
      <w:r w:rsidRPr="00784F44">
        <w:rPr>
          <w:rFonts w:ascii="Trebuchet MS" w:hAnsi="Trebuchet MS" w:cs="Times New Roman"/>
          <w:vanish/>
          <w:color w:val="000000"/>
          <w:sz w:val="24"/>
          <w:szCs w:val="24"/>
        </w:rPr>
        <w:t>population and a corresponding increase in the number of indigenous speakers 5 years of age and older, but a large drop in the percentage of indigenous speakers (from 15.2% to 6.4%)</w:t>
      </w:r>
      <w:r w:rsidR="004E4BBF" w:rsidRPr="00784F44">
        <w:rPr>
          <w:rFonts w:ascii="Trebuchet MS" w:hAnsi="Trebuchet MS" w:cs="Times New Roman"/>
          <w:vanish/>
          <w:color w:val="000000"/>
          <w:sz w:val="24"/>
          <w:szCs w:val="24"/>
        </w:rPr>
        <w:t>, as noted in the table below</w:t>
      </w:r>
      <w:r w:rsidRPr="00784F44">
        <w:rPr>
          <w:rFonts w:ascii="Trebuchet MS" w:hAnsi="Trebuchet MS" w:cs="Times New Roman"/>
          <w:vanish/>
          <w:color w:val="000000"/>
          <w:sz w:val="24"/>
          <w:szCs w:val="24"/>
        </w:rPr>
        <w:t>:</w:t>
      </w:r>
    </w:p>
    <w:p w:rsidR="00591EFF" w:rsidRPr="00784F44" w:rsidRDefault="00591EFF" w:rsidP="00784F44">
      <w:pPr>
        <w:spacing w:after="0" w:line="240" w:lineRule="auto"/>
        <w:rPr>
          <w:rFonts w:ascii="Trebuchet MS" w:hAnsi="Trebuchet MS" w:cs="Times New Roman"/>
          <w:vanish/>
          <w:color w:val="000000"/>
          <w:sz w:val="24"/>
          <w:szCs w:val="24"/>
        </w:rPr>
      </w:pPr>
    </w:p>
    <w:tbl>
      <w:tblPr>
        <w:tblW w:w="9540" w:type="dxa"/>
        <w:tblInd w:w="-5" w:type="dxa"/>
        <w:tblLook w:val="04A0" w:firstRow="1" w:lastRow="0" w:firstColumn="1" w:lastColumn="0" w:noHBand="0" w:noVBand="1"/>
      </w:tblPr>
      <w:tblGrid>
        <w:gridCol w:w="2340"/>
        <w:gridCol w:w="2430"/>
        <w:gridCol w:w="2520"/>
        <w:gridCol w:w="2250"/>
      </w:tblGrid>
      <w:tr w:rsidR="007B7554" w:rsidRPr="00784F44" w:rsidTr="007B7554">
        <w:trPr>
          <w:trHeight w:val="1890"/>
        </w:trPr>
        <w:tc>
          <w:tcPr>
            <w:tcW w:w="2340" w:type="dxa"/>
            <w:tcBorders>
              <w:top w:val="single" w:sz="4" w:space="0" w:color="auto"/>
              <w:left w:val="single" w:sz="4" w:space="0" w:color="auto"/>
              <w:bottom w:val="single" w:sz="4" w:space="0" w:color="auto"/>
              <w:right w:val="single" w:sz="4" w:space="0" w:color="auto"/>
            </w:tcBorders>
            <w:shd w:val="clear" w:color="000000" w:fill="007979"/>
            <w:vAlign w:val="center"/>
            <w:hideMark/>
          </w:tcPr>
          <w:p w:rsidR="007B7554" w:rsidRPr="00784F44" w:rsidRDefault="007B7554" w:rsidP="00784F44">
            <w:pPr>
              <w:spacing w:after="0" w:line="240" w:lineRule="auto"/>
              <w:jc w:val="center"/>
              <w:rPr>
                <w:rFonts w:ascii="Trebuchet MS" w:eastAsia="Times New Roman" w:hAnsi="Trebuchet MS" w:cs="Times New Roman"/>
                <w:b/>
                <w:bCs/>
                <w:color w:val="FFFFFF"/>
                <w:sz w:val="24"/>
                <w:szCs w:val="24"/>
              </w:rPr>
            </w:pPr>
            <w:r w:rsidRPr="00784F44">
              <w:rPr>
                <w:rFonts w:ascii="Trebuchet MS" w:eastAsia="Times New Roman" w:hAnsi="Trebuchet MS" w:cs="Times New Roman"/>
                <w:b/>
                <w:bCs/>
                <w:color w:val="FFFFFF"/>
                <w:sz w:val="24"/>
                <w:szCs w:val="24"/>
              </w:rPr>
              <w:t>Year</w:t>
            </w:r>
          </w:p>
        </w:tc>
        <w:tc>
          <w:tcPr>
            <w:tcW w:w="2430" w:type="dxa"/>
            <w:tcBorders>
              <w:top w:val="single" w:sz="4" w:space="0" w:color="auto"/>
              <w:left w:val="nil"/>
              <w:bottom w:val="single" w:sz="4" w:space="0" w:color="auto"/>
              <w:right w:val="single" w:sz="4" w:space="0" w:color="auto"/>
            </w:tcBorders>
            <w:shd w:val="clear" w:color="000000" w:fill="007979"/>
            <w:vAlign w:val="center"/>
            <w:hideMark/>
          </w:tcPr>
          <w:p w:rsidR="007B7554" w:rsidRPr="00784F44" w:rsidRDefault="007B7554" w:rsidP="00784F44">
            <w:pPr>
              <w:spacing w:after="0" w:line="240" w:lineRule="auto"/>
              <w:jc w:val="center"/>
              <w:rPr>
                <w:rFonts w:ascii="Trebuchet MS" w:eastAsia="Times New Roman" w:hAnsi="Trebuchet MS" w:cs="Times New Roman"/>
                <w:b/>
                <w:bCs/>
                <w:color w:val="FFFFFF"/>
                <w:sz w:val="24"/>
                <w:szCs w:val="24"/>
              </w:rPr>
            </w:pPr>
            <w:r w:rsidRPr="00784F44">
              <w:rPr>
                <w:rFonts w:ascii="Trebuchet MS" w:eastAsia="Times New Roman" w:hAnsi="Trebuchet MS" w:cs="Times New Roman"/>
                <w:b/>
                <w:bCs/>
                <w:color w:val="FFFFFF"/>
                <w:sz w:val="24"/>
                <w:szCs w:val="24"/>
              </w:rPr>
              <w:t>Total Population of the Mexican Republic</w:t>
            </w:r>
          </w:p>
        </w:tc>
        <w:tc>
          <w:tcPr>
            <w:tcW w:w="2520" w:type="dxa"/>
            <w:tcBorders>
              <w:top w:val="single" w:sz="4" w:space="0" w:color="auto"/>
              <w:left w:val="nil"/>
              <w:bottom w:val="single" w:sz="4" w:space="0" w:color="auto"/>
              <w:right w:val="single" w:sz="4" w:space="0" w:color="auto"/>
            </w:tcBorders>
            <w:shd w:val="clear" w:color="000000" w:fill="007979"/>
            <w:vAlign w:val="center"/>
            <w:hideMark/>
          </w:tcPr>
          <w:p w:rsidR="00802B5B" w:rsidRPr="00784F44" w:rsidRDefault="007B7554" w:rsidP="00784F44">
            <w:pPr>
              <w:spacing w:after="0" w:line="240" w:lineRule="auto"/>
              <w:jc w:val="center"/>
              <w:rPr>
                <w:rFonts w:ascii="Trebuchet MS" w:eastAsia="Times New Roman" w:hAnsi="Trebuchet MS" w:cs="Times New Roman"/>
                <w:b/>
                <w:bCs/>
                <w:color w:val="FFFFFF"/>
                <w:sz w:val="24"/>
                <w:szCs w:val="24"/>
              </w:rPr>
            </w:pPr>
            <w:r w:rsidRPr="00784F44">
              <w:rPr>
                <w:rFonts w:ascii="Trebuchet MS" w:eastAsia="Times New Roman" w:hAnsi="Trebuchet MS" w:cs="Times New Roman"/>
                <w:b/>
                <w:bCs/>
                <w:color w:val="FFFFFF"/>
                <w:sz w:val="24"/>
                <w:szCs w:val="24"/>
              </w:rPr>
              <w:t>Speakers of Indigenous Languages</w:t>
            </w:r>
            <w:r w:rsidR="00E70521" w:rsidRPr="00784F44">
              <w:rPr>
                <w:rFonts w:ascii="Trebuchet MS" w:eastAsia="Times New Roman" w:hAnsi="Trebuchet MS" w:cs="Times New Roman"/>
                <w:b/>
                <w:bCs/>
                <w:color w:val="FFFFFF"/>
                <w:sz w:val="24"/>
                <w:szCs w:val="24"/>
              </w:rPr>
              <w:t xml:space="preserve"> 5 Years of Age and Older</w:t>
            </w:r>
          </w:p>
          <w:p w:rsidR="007B7554" w:rsidRPr="00784F44" w:rsidRDefault="007B7554" w:rsidP="00784F44">
            <w:pPr>
              <w:spacing w:after="0" w:line="240" w:lineRule="auto"/>
              <w:jc w:val="center"/>
              <w:rPr>
                <w:rFonts w:ascii="Trebuchet MS" w:eastAsia="Times New Roman" w:hAnsi="Trebuchet MS" w:cs="Times New Roman"/>
                <w:b/>
                <w:bCs/>
                <w:color w:val="FFFFFF"/>
                <w:sz w:val="24"/>
                <w:szCs w:val="24"/>
              </w:rPr>
            </w:pPr>
            <w:r w:rsidRPr="00784F44">
              <w:rPr>
                <w:rFonts w:ascii="Trebuchet MS" w:eastAsia="Times New Roman" w:hAnsi="Trebuchet MS" w:cs="Times New Roman"/>
                <w:b/>
                <w:bCs/>
                <w:color w:val="FFFFFF"/>
                <w:sz w:val="24"/>
                <w:szCs w:val="24"/>
              </w:rPr>
              <w:t>(in Millions)</w:t>
            </w:r>
          </w:p>
        </w:tc>
        <w:tc>
          <w:tcPr>
            <w:tcW w:w="2250" w:type="dxa"/>
            <w:tcBorders>
              <w:top w:val="single" w:sz="4" w:space="0" w:color="auto"/>
              <w:left w:val="nil"/>
              <w:bottom w:val="single" w:sz="4" w:space="0" w:color="auto"/>
              <w:right w:val="single" w:sz="4" w:space="0" w:color="auto"/>
            </w:tcBorders>
            <w:shd w:val="clear" w:color="000000" w:fill="007979"/>
            <w:vAlign w:val="center"/>
            <w:hideMark/>
          </w:tcPr>
          <w:p w:rsidR="007B7554" w:rsidRPr="00784F44" w:rsidRDefault="007B7554" w:rsidP="00784F44">
            <w:pPr>
              <w:spacing w:after="0" w:line="240" w:lineRule="auto"/>
              <w:jc w:val="center"/>
              <w:rPr>
                <w:rFonts w:ascii="Trebuchet MS" w:eastAsia="Times New Roman" w:hAnsi="Trebuchet MS" w:cs="Times New Roman"/>
                <w:b/>
                <w:bCs/>
                <w:color w:val="FFFFFF"/>
                <w:sz w:val="24"/>
                <w:szCs w:val="24"/>
              </w:rPr>
            </w:pPr>
            <w:r w:rsidRPr="00784F44">
              <w:rPr>
                <w:rFonts w:ascii="Trebuchet MS" w:eastAsia="Times New Roman" w:hAnsi="Trebuchet MS" w:cs="Times New Roman"/>
                <w:b/>
                <w:bCs/>
                <w:color w:val="FFFFFF"/>
                <w:sz w:val="24"/>
                <w:szCs w:val="24"/>
              </w:rPr>
              <w:t>Percent of the Population 5 Years of Age and Older Who Speak Indigenous Languages</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1900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13,607,259</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2.1</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15.2%</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1910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15,160,369</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2.0</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12.9%</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1921</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14,334,780</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1.8</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12.7%</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1930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14,028,575</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2.3</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16.0%</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1950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21,821,032</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2.4</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11.2%</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1970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40,057,728</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3.1</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7.8%</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1990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70,562,202</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5.3</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7.5%</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2000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84,794,454</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6.3</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7.1%</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2005</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90,266,425</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6.0</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6.6%</w:t>
            </w:r>
          </w:p>
        </w:tc>
      </w:tr>
      <w:tr w:rsidR="007B7554" w:rsidRPr="00784F44" w:rsidTr="007B7554">
        <w:trPr>
          <w:trHeight w:val="31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2010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101,808,216</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6.</w:t>
            </w:r>
            <w:r w:rsidR="00802B5B" w:rsidRPr="00784F44">
              <w:rPr>
                <w:rFonts w:ascii="Trebuchet MS" w:eastAsia="Times New Roman" w:hAnsi="Trebuchet MS" w:cs="Times New Roman"/>
                <w:color w:val="000000"/>
                <w:sz w:val="24"/>
                <w:szCs w:val="24"/>
              </w:rPr>
              <w:t>7</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2F378D">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6.</w:t>
            </w:r>
            <w:r w:rsidR="002F378D">
              <w:rPr>
                <w:rFonts w:ascii="Trebuchet MS" w:eastAsia="Times New Roman" w:hAnsi="Trebuchet MS" w:cs="Times New Roman"/>
                <w:color w:val="000000"/>
                <w:sz w:val="24"/>
                <w:szCs w:val="24"/>
              </w:rPr>
              <w:t>4</w:t>
            </w:r>
            <w:r w:rsidRPr="00784F44">
              <w:rPr>
                <w:rFonts w:ascii="Trebuchet MS" w:eastAsia="Times New Roman" w:hAnsi="Trebuchet MS" w:cs="Times New Roman"/>
                <w:color w:val="000000"/>
                <w:sz w:val="24"/>
                <w:szCs w:val="24"/>
              </w:rPr>
              <w:t>%</w:t>
            </w:r>
          </w:p>
        </w:tc>
      </w:tr>
      <w:tr w:rsidR="007B7554" w:rsidRPr="00784F44" w:rsidTr="007B7554">
        <w:trPr>
          <w:trHeight w:val="62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B7554" w:rsidRPr="00784F44" w:rsidRDefault="007B7554" w:rsidP="000969C3">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 xml:space="preserve">Percent </w:t>
            </w:r>
            <w:r w:rsidR="00E70521" w:rsidRPr="00784F44">
              <w:rPr>
                <w:rFonts w:ascii="Trebuchet MS" w:eastAsia="Times New Roman" w:hAnsi="Trebuchet MS" w:cs="Times New Roman"/>
                <w:color w:val="000000"/>
                <w:sz w:val="24"/>
                <w:szCs w:val="24"/>
              </w:rPr>
              <w:t>Change</w:t>
            </w:r>
            <w:r w:rsidRPr="00784F44">
              <w:rPr>
                <w:rFonts w:ascii="Trebuchet MS" w:eastAsia="Times New Roman" w:hAnsi="Trebuchet MS" w:cs="Times New Roman"/>
                <w:color w:val="000000"/>
                <w:sz w:val="24"/>
                <w:szCs w:val="24"/>
              </w:rPr>
              <w:t xml:space="preserve"> 1900-2010</w:t>
            </w:r>
          </w:p>
        </w:tc>
        <w:tc>
          <w:tcPr>
            <w:tcW w:w="243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648.2%</w:t>
            </w:r>
          </w:p>
        </w:tc>
        <w:tc>
          <w:tcPr>
            <w:tcW w:w="252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784F44">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322.0%</w:t>
            </w:r>
          </w:p>
        </w:tc>
        <w:tc>
          <w:tcPr>
            <w:tcW w:w="2250" w:type="dxa"/>
            <w:tcBorders>
              <w:top w:val="nil"/>
              <w:left w:val="nil"/>
              <w:bottom w:val="single" w:sz="4" w:space="0" w:color="auto"/>
              <w:right w:val="single" w:sz="4" w:space="0" w:color="auto"/>
            </w:tcBorders>
            <w:shd w:val="clear" w:color="auto" w:fill="auto"/>
            <w:vAlign w:val="center"/>
            <w:hideMark/>
          </w:tcPr>
          <w:p w:rsidR="007B7554" w:rsidRPr="00784F44" w:rsidRDefault="007B7554" w:rsidP="002F378D">
            <w:pPr>
              <w:spacing w:after="0" w:line="240" w:lineRule="auto"/>
              <w:jc w:val="center"/>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-8.</w:t>
            </w:r>
            <w:r w:rsidR="002F378D">
              <w:rPr>
                <w:rFonts w:ascii="Trebuchet MS" w:eastAsia="Times New Roman" w:hAnsi="Trebuchet MS" w:cs="Times New Roman"/>
                <w:color w:val="000000"/>
                <w:sz w:val="24"/>
                <w:szCs w:val="24"/>
              </w:rPr>
              <w:t>8</w:t>
            </w:r>
            <w:r w:rsidRPr="00784F44">
              <w:rPr>
                <w:rFonts w:ascii="Trebuchet MS" w:eastAsia="Times New Roman" w:hAnsi="Trebuchet MS" w:cs="Times New Roman"/>
                <w:color w:val="000000"/>
                <w:sz w:val="24"/>
                <w:szCs w:val="24"/>
              </w:rPr>
              <w:t>%</w:t>
            </w:r>
          </w:p>
        </w:tc>
      </w:tr>
      <w:tr w:rsidR="007B7554" w:rsidRPr="00784F44" w:rsidTr="007B7554">
        <w:trPr>
          <w:trHeight w:val="58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7554" w:rsidRPr="00784F44" w:rsidRDefault="007B7554" w:rsidP="00987C49">
            <w:pPr>
              <w:spacing w:after="0" w:line="240" w:lineRule="auto"/>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Sources: Instituto Nacional de Estadística y Geografía (INEGI), Censo General de Población, 1900-2010 (No. II through XIII).</w:t>
            </w:r>
          </w:p>
        </w:tc>
      </w:tr>
    </w:tbl>
    <w:p w:rsidR="007B7554" w:rsidRDefault="007B7554" w:rsidP="00784F44">
      <w:pPr>
        <w:spacing w:after="0" w:line="240" w:lineRule="auto"/>
        <w:rPr>
          <w:rFonts w:ascii="Trebuchet MS" w:hAnsi="Trebuchet MS" w:cs="Times New Roman"/>
          <w:sz w:val="24"/>
          <w:szCs w:val="24"/>
        </w:rPr>
      </w:pPr>
    </w:p>
    <w:p w:rsidR="00F0351D" w:rsidRDefault="00F0351D">
      <w:pPr>
        <w:rPr>
          <w:rFonts w:ascii="Trebuchet MS" w:hAnsi="Trebuchet MS" w:cs="Times New Roman"/>
          <w:sz w:val="24"/>
          <w:szCs w:val="24"/>
        </w:rPr>
      </w:pPr>
      <w:r>
        <w:rPr>
          <w:rFonts w:ascii="Trebuchet MS" w:hAnsi="Trebuchet MS" w:cs="Times New Roman"/>
          <w:sz w:val="24"/>
          <w:szCs w:val="24"/>
        </w:rPr>
        <w:br w:type="page"/>
      </w:r>
    </w:p>
    <w:p w:rsidR="00987C49" w:rsidRPr="00784F44" w:rsidRDefault="00987C49" w:rsidP="00784F44">
      <w:pPr>
        <w:spacing w:after="0" w:line="240" w:lineRule="auto"/>
        <w:rPr>
          <w:rFonts w:ascii="Trebuchet MS" w:hAnsi="Trebuchet MS" w:cs="Times New Roman"/>
          <w:sz w:val="24"/>
          <w:szCs w:val="24"/>
        </w:rPr>
      </w:pPr>
      <w:r>
        <w:rPr>
          <w:rFonts w:ascii="Trebuchet MS" w:hAnsi="Trebuchet MS" w:cs="Times New Roman"/>
          <w:sz w:val="24"/>
          <w:szCs w:val="24"/>
        </w:rPr>
        <w:lastRenderedPageBreak/>
        <w:t xml:space="preserve">As </w:t>
      </w:r>
      <w:r w:rsidR="00F36BFB">
        <w:rPr>
          <w:rFonts w:ascii="Trebuchet MS" w:hAnsi="Trebuchet MS" w:cs="Times New Roman"/>
          <w:sz w:val="24"/>
          <w:szCs w:val="24"/>
        </w:rPr>
        <w:t>people living in indigenous communities</w:t>
      </w:r>
      <w:r>
        <w:rPr>
          <w:rFonts w:ascii="Trebuchet MS" w:hAnsi="Trebuchet MS" w:cs="Times New Roman"/>
          <w:sz w:val="24"/>
          <w:szCs w:val="24"/>
        </w:rPr>
        <w:t xml:space="preserve"> sought employment in </w:t>
      </w:r>
      <w:r w:rsidR="00F36BFB">
        <w:rPr>
          <w:rFonts w:ascii="Trebuchet MS" w:hAnsi="Trebuchet MS" w:cs="Times New Roman"/>
          <w:sz w:val="24"/>
          <w:szCs w:val="24"/>
        </w:rPr>
        <w:t xml:space="preserve">the </w:t>
      </w:r>
      <w:r>
        <w:rPr>
          <w:rFonts w:ascii="Trebuchet MS" w:hAnsi="Trebuchet MS" w:cs="Times New Roman"/>
          <w:sz w:val="24"/>
          <w:szCs w:val="24"/>
        </w:rPr>
        <w:t>large metropolitan areas</w:t>
      </w:r>
      <w:r w:rsidR="00D34048">
        <w:rPr>
          <w:rFonts w:ascii="Trebuchet MS" w:hAnsi="Trebuchet MS" w:cs="Times New Roman"/>
          <w:sz w:val="24"/>
          <w:szCs w:val="24"/>
        </w:rPr>
        <w:t xml:space="preserve"> and </w:t>
      </w:r>
      <w:r w:rsidR="00F36BFB">
        <w:rPr>
          <w:rFonts w:ascii="Trebuchet MS" w:hAnsi="Trebuchet MS" w:cs="Times New Roman"/>
          <w:sz w:val="24"/>
          <w:szCs w:val="24"/>
        </w:rPr>
        <w:t>the rural agricultural regions of other states</w:t>
      </w:r>
      <w:r>
        <w:rPr>
          <w:rFonts w:ascii="Trebuchet MS" w:hAnsi="Trebuchet MS" w:cs="Times New Roman"/>
          <w:sz w:val="24"/>
          <w:szCs w:val="24"/>
        </w:rPr>
        <w:t xml:space="preserve">, they and their children </w:t>
      </w:r>
      <w:r w:rsidR="00BF75C1">
        <w:rPr>
          <w:rFonts w:ascii="Trebuchet MS" w:hAnsi="Trebuchet MS" w:cs="Times New Roman"/>
          <w:sz w:val="24"/>
          <w:szCs w:val="24"/>
        </w:rPr>
        <w:t xml:space="preserve">usually </w:t>
      </w:r>
      <w:r>
        <w:rPr>
          <w:rFonts w:ascii="Trebuchet MS" w:hAnsi="Trebuchet MS" w:cs="Times New Roman"/>
          <w:sz w:val="24"/>
          <w:szCs w:val="24"/>
        </w:rPr>
        <w:t xml:space="preserve">assimilated and many of them lost their connection to their ancestral language and culture. Only in the traditional homelands did some indigenous speakers maintain their linguistic link to the past and to their ancestors. </w:t>
      </w:r>
    </w:p>
    <w:p w:rsidR="004E4BBF" w:rsidRPr="00784F44" w:rsidRDefault="004E4BBF" w:rsidP="00784F44">
      <w:pPr>
        <w:spacing w:after="0" w:line="240" w:lineRule="auto"/>
        <w:rPr>
          <w:rFonts w:ascii="Trebuchet MS" w:hAnsi="Trebuchet MS" w:cs="Times New Roman"/>
          <w:b/>
          <w:sz w:val="24"/>
          <w:szCs w:val="24"/>
        </w:rPr>
      </w:pPr>
    </w:p>
    <w:p w:rsidR="004E4BBF" w:rsidRPr="00784F44" w:rsidRDefault="004E4BBF" w:rsidP="00784F44">
      <w:pPr>
        <w:spacing w:after="0" w:line="240" w:lineRule="auto"/>
        <w:rPr>
          <w:rFonts w:ascii="Trebuchet MS" w:hAnsi="Trebuchet MS" w:cs="Times New Roman"/>
          <w:b/>
          <w:sz w:val="24"/>
          <w:szCs w:val="24"/>
        </w:rPr>
      </w:pPr>
      <w:r w:rsidRPr="00784F44">
        <w:rPr>
          <w:rFonts w:ascii="Trebuchet MS" w:hAnsi="Trebuchet MS" w:cs="Times New Roman"/>
          <w:b/>
          <w:sz w:val="24"/>
          <w:szCs w:val="24"/>
        </w:rPr>
        <w:t>The Most Common Language</w:t>
      </w:r>
      <w:r w:rsidR="00E70521" w:rsidRPr="00784F44">
        <w:rPr>
          <w:rFonts w:ascii="Trebuchet MS" w:hAnsi="Trebuchet MS" w:cs="Times New Roman"/>
          <w:b/>
          <w:sz w:val="24"/>
          <w:szCs w:val="24"/>
        </w:rPr>
        <w:t>s</w:t>
      </w:r>
      <w:r w:rsidRPr="00784F44">
        <w:rPr>
          <w:rFonts w:ascii="Trebuchet MS" w:hAnsi="Trebuchet MS" w:cs="Times New Roman"/>
          <w:b/>
          <w:sz w:val="24"/>
          <w:szCs w:val="24"/>
        </w:rPr>
        <w:t xml:space="preserve"> of Mexico</w:t>
      </w:r>
    </w:p>
    <w:p w:rsidR="00DE683F" w:rsidRPr="00784F44" w:rsidRDefault="00DE683F"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 xml:space="preserve">The following table illustrates the number of speakers for the </w:t>
      </w:r>
      <w:r w:rsidR="004E4BBF" w:rsidRPr="00784F44">
        <w:rPr>
          <w:rFonts w:ascii="Trebuchet MS" w:hAnsi="Trebuchet MS" w:cs="Times New Roman"/>
          <w:sz w:val="24"/>
          <w:szCs w:val="24"/>
        </w:rPr>
        <w:t xml:space="preserve">top seven </w:t>
      </w:r>
      <w:r w:rsidRPr="00784F44">
        <w:rPr>
          <w:rFonts w:ascii="Trebuchet MS" w:hAnsi="Trebuchet MS" w:cs="Times New Roman"/>
          <w:sz w:val="24"/>
          <w:szCs w:val="24"/>
        </w:rPr>
        <w:t>indigenous language</w:t>
      </w:r>
      <w:r w:rsidR="004E4BBF" w:rsidRPr="00784F44">
        <w:rPr>
          <w:rFonts w:ascii="Trebuchet MS" w:hAnsi="Trebuchet MS" w:cs="Times New Roman"/>
          <w:sz w:val="24"/>
          <w:szCs w:val="24"/>
        </w:rPr>
        <w:t xml:space="preserve"> group</w:t>
      </w:r>
      <w:r w:rsidRPr="00784F44">
        <w:rPr>
          <w:rFonts w:ascii="Trebuchet MS" w:hAnsi="Trebuchet MS" w:cs="Times New Roman"/>
          <w:sz w:val="24"/>
          <w:szCs w:val="24"/>
        </w:rPr>
        <w:t>s of Mexico in the 1970, 1990, 2000 and 2010 censuses. In addition, the last column shows the percentage of indigenous speakers for each language (out of the total number of indigenous speakers in the country) in 2010:</w:t>
      </w:r>
    </w:p>
    <w:p w:rsidR="00DE683F" w:rsidRPr="00784F44" w:rsidRDefault="00DE683F" w:rsidP="00784F44">
      <w:pPr>
        <w:spacing w:after="0" w:line="240" w:lineRule="auto"/>
        <w:rPr>
          <w:rFonts w:ascii="Trebuchet MS" w:hAnsi="Trebuchet MS" w:cs="Times New Roman"/>
          <w:sz w:val="24"/>
          <w:szCs w:val="24"/>
        </w:rPr>
      </w:pPr>
    </w:p>
    <w:tbl>
      <w:tblPr>
        <w:tblW w:w="95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413"/>
        <w:gridCol w:w="1377"/>
        <w:gridCol w:w="1440"/>
        <w:gridCol w:w="1530"/>
        <w:gridCol w:w="1530"/>
      </w:tblGrid>
      <w:tr w:rsidR="00F17B41" w:rsidRPr="00784F44" w:rsidTr="00760944">
        <w:trPr>
          <w:trHeight w:val="765"/>
        </w:trPr>
        <w:tc>
          <w:tcPr>
            <w:tcW w:w="9522" w:type="dxa"/>
            <w:gridSpan w:val="6"/>
            <w:shd w:val="clear" w:color="auto" w:fill="007979"/>
            <w:vAlign w:val="center"/>
          </w:tcPr>
          <w:p w:rsidR="00F17B41" w:rsidRDefault="00F17B41" w:rsidP="00784F44">
            <w:pPr>
              <w:spacing w:after="0" w:line="240" w:lineRule="auto"/>
              <w:jc w:val="center"/>
              <w:rPr>
                <w:rFonts w:ascii="Trebuchet MS" w:hAnsi="Trebuchet MS" w:cs="Times New Roman"/>
                <w:b/>
                <w:color w:val="FFFFFF" w:themeColor="background1"/>
                <w:sz w:val="24"/>
                <w:szCs w:val="24"/>
              </w:rPr>
            </w:pPr>
            <w:r>
              <w:rPr>
                <w:rFonts w:ascii="Trebuchet MS" w:hAnsi="Trebuchet MS" w:cs="Times New Roman"/>
                <w:b/>
                <w:color w:val="FFFFFF" w:themeColor="background1"/>
                <w:sz w:val="24"/>
                <w:szCs w:val="24"/>
              </w:rPr>
              <w:t>Indigenous Languages Spoken in Mexico (1970-2010)</w:t>
            </w:r>
          </w:p>
          <w:p w:rsidR="00F17B41" w:rsidRPr="00784F44" w:rsidRDefault="00F17B41" w:rsidP="00784F44">
            <w:pPr>
              <w:spacing w:after="0" w:line="240" w:lineRule="auto"/>
              <w:jc w:val="center"/>
              <w:rPr>
                <w:rFonts w:ascii="Trebuchet MS" w:hAnsi="Trebuchet MS" w:cs="Times New Roman"/>
                <w:b/>
                <w:color w:val="FFFFFF" w:themeColor="background1"/>
                <w:sz w:val="24"/>
                <w:szCs w:val="24"/>
              </w:rPr>
            </w:pPr>
            <w:r>
              <w:rPr>
                <w:rFonts w:ascii="Trebuchet MS" w:hAnsi="Trebuchet MS" w:cs="Times New Roman"/>
                <w:b/>
                <w:color w:val="FFFFFF" w:themeColor="background1"/>
                <w:sz w:val="24"/>
                <w:szCs w:val="24"/>
              </w:rPr>
              <w:t>All Years are for Persons 5 Years of Age and Older</w:t>
            </w:r>
          </w:p>
        </w:tc>
      </w:tr>
      <w:tr w:rsidR="00DE683F" w:rsidRPr="00784F44" w:rsidTr="00760944">
        <w:trPr>
          <w:trHeight w:val="765"/>
        </w:trPr>
        <w:tc>
          <w:tcPr>
            <w:tcW w:w="2232" w:type="dxa"/>
            <w:shd w:val="clear" w:color="auto" w:fill="007979"/>
            <w:vAlign w:val="center"/>
          </w:tcPr>
          <w:p w:rsidR="00DE683F" w:rsidRPr="00784F44" w:rsidRDefault="00DE683F" w:rsidP="00784F44">
            <w:pPr>
              <w:spacing w:after="0" w:line="240" w:lineRule="auto"/>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Indigenous Language</w:t>
            </w:r>
          </w:p>
        </w:tc>
        <w:tc>
          <w:tcPr>
            <w:tcW w:w="1413" w:type="dxa"/>
            <w:shd w:val="clear" w:color="auto" w:fill="007979"/>
            <w:vAlign w:val="center"/>
          </w:tcPr>
          <w:p w:rsidR="00DE683F" w:rsidRPr="00784F44" w:rsidRDefault="00DE683F" w:rsidP="00784F44">
            <w:pPr>
              <w:spacing w:after="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1970 Census</w:t>
            </w:r>
          </w:p>
        </w:tc>
        <w:tc>
          <w:tcPr>
            <w:tcW w:w="1377" w:type="dxa"/>
            <w:shd w:val="clear" w:color="auto" w:fill="007979"/>
            <w:vAlign w:val="center"/>
          </w:tcPr>
          <w:p w:rsidR="00DE683F" w:rsidRPr="00784F44" w:rsidRDefault="00DE683F" w:rsidP="00784F44">
            <w:pPr>
              <w:spacing w:after="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1990 Census</w:t>
            </w:r>
          </w:p>
        </w:tc>
        <w:tc>
          <w:tcPr>
            <w:tcW w:w="1440" w:type="dxa"/>
            <w:shd w:val="clear" w:color="auto" w:fill="007979"/>
            <w:vAlign w:val="center"/>
          </w:tcPr>
          <w:p w:rsidR="00DE683F" w:rsidRPr="00784F44" w:rsidRDefault="00DE683F" w:rsidP="00784F44">
            <w:pPr>
              <w:spacing w:after="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2000 Census</w:t>
            </w:r>
          </w:p>
        </w:tc>
        <w:tc>
          <w:tcPr>
            <w:tcW w:w="1530" w:type="dxa"/>
            <w:shd w:val="clear" w:color="auto" w:fill="007979"/>
            <w:vAlign w:val="center"/>
          </w:tcPr>
          <w:p w:rsidR="00DE683F" w:rsidRPr="00784F44" w:rsidRDefault="00DE683F" w:rsidP="00784F44">
            <w:pPr>
              <w:spacing w:after="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2010 Census</w:t>
            </w:r>
          </w:p>
        </w:tc>
        <w:tc>
          <w:tcPr>
            <w:tcW w:w="1530" w:type="dxa"/>
            <w:shd w:val="clear" w:color="auto" w:fill="007979"/>
            <w:noWrap/>
            <w:vAlign w:val="center"/>
          </w:tcPr>
          <w:p w:rsidR="00DE683F" w:rsidRPr="00784F44" w:rsidRDefault="00E62178" w:rsidP="00784F44">
            <w:pPr>
              <w:spacing w:after="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 xml:space="preserve">2010 Census </w:t>
            </w:r>
            <w:r w:rsidR="00DE683F" w:rsidRPr="00784F44">
              <w:rPr>
                <w:rFonts w:ascii="Trebuchet MS" w:hAnsi="Trebuchet MS" w:cs="Times New Roman"/>
                <w:b/>
                <w:color w:val="FFFFFF" w:themeColor="background1"/>
                <w:sz w:val="24"/>
                <w:szCs w:val="24"/>
              </w:rPr>
              <w:t>%</w:t>
            </w:r>
          </w:p>
        </w:tc>
      </w:tr>
      <w:tr w:rsidR="008956E2" w:rsidRPr="00784F44" w:rsidTr="00760944">
        <w:trPr>
          <w:trHeight w:val="300"/>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b/>
                <w:sz w:val="24"/>
                <w:szCs w:val="24"/>
              </w:rPr>
            </w:pPr>
            <w:r w:rsidRPr="00784F44">
              <w:rPr>
                <w:rFonts w:ascii="Trebuchet MS" w:hAnsi="Trebuchet MS" w:cs="Times New Roman"/>
                <w:b/>
                <w:sz w:val="24"/>
                <w:szCs w:val="24"/>
              </w:rPr>
              <w:t>Náhuatl</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b/>
                <w:color w:val="000000"/>
                <w:sz w:val="24"/>
                <w:szCs w:val="24"/>
              </w:rPr>
            </w:pPr>
            <w:r w:rsidRPr="00784F44">
              <w:rPr>
                <w:rFonts w:ascii="Trebuchet MS" w:hAnsi="Trebuchet MS"/>
                <w:b/>
                <w:color w:val="000000"/>
                <w:sz w:val="24"/>
                <w:szCs w:val="24"/>
              </w:rPr>
              <w:t>799,394</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b/>
                <w:color w:val="000000"/>
                <w:sz w:val="24"/>
                <w:szCs w:val="24"/>
              </w:rPr>
            </w:pPr>
            <w:r w:rsidRPr="00784F44">
              <w:rPr>
                <w:rFonts w:ascii="Trebuchet MS" w:hAnsi="Trebuchet MS"/>
                <w:b/>
                <w:color w:val="000000"/>
                <w:sz w:val="24"/>
                <w:szCs w:val="24"/>
              </w:rPr>
              <w:t>1,197,328</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b/>
                <w:color w:val="000000"/>
                <w:sz w:val="24"/>
                <w:szCs w:val="24"/>
              </w:rPr>
            </w:pPr>
            <w:r w:rsidRPr="00784F44">
              <w:rPr>
                <w:rFonts w:ascii="Trebuchet MS" w:hAnsi="Trebuchet MS"/>
                <w:b/>
                <w:color w:val="000000"/>
                <w:sz w:val="24"/>
                <w:szCs w:val="24"/>
              </w:rPr>
              <w:t>1,448,936</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b/>
                <w:color w:val="000000"/>
                <w:sz w:val="24"/>
                <w:szCs w:val="24"/>
              </w:rPr>
            </w:pPr>
            <w:r w:rsidRPr="00784F44">
              <w:rPr>
                <w:rFonts w:ascii="Trebuchet MS" w:hAnsi="Trebuchet MS"/>
                <w:b/>
                <w:color w:val="000000"/>
                <w:sz w:val="24"/>
                <w:szCs w:val="24"/>
              </w:rPr>
              <w:t>1,544,968</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b/>
                <w:color w:val="000000"/>
                <w:sz w:val="24"/>
                <w:szCs w:val="24"/>
              </w:rPr>
            </w:pPr>
            <w:r w:rsidRPr="00784F44">
              <w:rPr>
                <w:rFonts w:ascii="Trebuchet MS" w:hAnsi="Trebuchet MS"/>
                <w:b/>
                <w:color w:val="000000"/>
                <w:sz w:val="24"/>
                <w:szCs w:val="24"/>
              </w:rPr>
              <w:t>23.1%</w:t>
            </w:r>
          </w:p>
        </w:tc>
      </w:tr>
      <w:tr w:rsidR="008956E2" w:rsidRPr="00784F44" w:rsidTr="00760944">
        <w:trPr>
          <w:trHeight w:val="300"/>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Maya</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454,675</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713,520</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800,291</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786,113</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11.7%</w:t>
            </w:r>
          </w:p>
        </w:tc>
      </w:tr>
      <w:tr w:rsidR="008956E2" w:rsidRPr="00784F44" w:rsidTr="00760944">
        <w:trPr>
          <w:trHeight w:val="350"/>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 xml:space="preserve">Mixtec Languages </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233,235</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386,874</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446,236</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476,472</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7.1%</w:t>
            </w:r>
          </w:p>
        </w:tc>
      </w:tr>
      <w:tr w:rsidR="008956E2" w:rsidRPr="00784F44" w:rsidTr="00760944">
        <w:trPr>
          <w:trHeight w:val="300"/>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Tzeltal</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99,412</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261,084</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284,826</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445,856</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6.7%</w:t>
            </w:r>
          </w:p>
        </w:tc>
      </w:tr>
      <w:tr w:rsidR="008956E2" w:rsidRPr="00784F44" w:rsidTr="00760944">
        <w:trPr>
          <w:trHeight w:val="395"/>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Zapotec Languages</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283,345</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403,457</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452,887</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450,419</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6.7%</w:t>
            </w:r>
          </w:p>
        </w:tc>
      </w:tr>
      <w:tr w:rsidR="008956E2" w:rsidRPr="00784F44" w:rsidTr="00760944">
        <w:trPr>
          <w:trHeight w:val="300"/>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Tzotzil</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95,383</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229,203</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297,561</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404,704</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6.0%</w:t>
            </w:r>
          </w:p>
        </w:tc>
      </w:tr>
      <w:tr w:rsidR="008956E2" w:rsidRPr="00784F44" w:rsidTr="00760944">
        <w:trPr>
          <w:trHeight w:val="300"/>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Otomí</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221,062</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280,238</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291,722</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284,992</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4.3%</w:t>
            </w:r>
          </w:p>
        </w:tc>
      </w:tr>
      <w:tr w:rsidR="008956E2" w:rsidRPr="00784F44" w:rsidTr="00760944">
        <w:trPr>
          <w:trHeight w:val="300"/>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Other Languages</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924,909</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1,810,643</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2,022,088</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2,301,704</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color w:val="000000"/>
                <w:sz w:val="24"/>
                <w:szCs w:val="24"/>
              </w:rPr>
            </w:pPr>
            <w:r w:rsidRPr="00784F44">
              <w:rPr>
                <w:rFonts w:ascii="Trebuchet MS" w:hAnsi="Trebuchet MS"/>
                <w:color w:val="000000"/>
                <w:sz w:val="24"/>
                <w:szCs w:val="24"/>
              </w:rPr>
              <w:t>34.4%</w:t>
            </w:r>
          </w:p>
        </w:tc>
      </w:tr>
      <w:tr w:rsidR="008956E2" w:rsidRPr="00784F44" w:rsidTr="00760944">
        <w:trPr>
          <w:trHeight w:val="440"/>
        </w:trPr>
        <w:tc>
          <w:tcPr>
            <w:tcW w:w="2232" w:type="dxa"/>
            <w:shd w:val="clear" w:color="auto" w:fill="auto"/>
            <w:vAlign w:val="center"/>
          </w:tcPr>
          <w:p w:rsidR="008956E2" w:rsidRPr="00784F44" w:rsidRDefault="008956E2" w:rsidP="00784F44">
            <w:pPr>
              <w:spacing w:after="0" w:line="240" w:lineRule="auto"/>
              <w:rPr>
                <w:rFonts w:ascii="Trebuchet MS" w:hAnsi="Trebuchet MS" w:cs="Times New Roman"/>
                <w:b/>
                <w:sz w:val="24"/>
                <w:szCs w:val="24"/>
              </w:rPr>
            </w:pPr>
            <w:r w:rsidRPr="00784F44">
              <w:rPr>
                <w:rFonts w:ascii="Trebuchet MS" w:hAnsi="Trebuchet MS" w:cs="Times New Roman"/>
                <w:b/>
                <w:sz w:val="24"/>
                <w:szCs w:val="24"/>
              </w:rPr>
              <w:t>Mexican Republic</w:t>
            </w:r>
          </w:p>
        </w:tc>
        <w:tc>
          <w:tcPr>
            <w:tcW w:w="1413" w:type="dxa"/>
            <w:shd w:val="clear" w:color="auto" w:fill="auto"/>
            <w:vAlign w:val="center"/>
          </w:tcPr>
          <w:p w:rsidR="008956E2" w:rsidRPr="00784F44" w:rsidRDefault="008956E2" w:rsidP="00784F44">
            <w:pPr>
              <w:spacing w:after="0" w:line="240" w:lineRule="auto"/>
              <w:jc w:val="center"/>
              <w:rPr>
                <w:rFonts w:ascii="Trebuchet MS" w:hAnsi="Trebuchet MS" w:cs="Calibri"/>
                <w:b/>
                <w:color w:val="000000"/>
                <w:sz w:val="24"/>
                <w:szCs w:val="24"/>
              </w:rPr>
            </w:pPr>
            <w:r w:rsidRPr="00784F44">
              <w:rPr>
                <w:rFonts w:ascii="Trebuchet MS" w:hAnsi="Trebuchet MS" w:cs="Calibri"/>
                <w:b/>
                <w:color w:val="000000"/>
                <w:sz w:val="24"/>
                <w:szCs w:val="24"/>
              </w:rPr>
              <w:t>3,111,415</w:t>
            </w:r>
          </w:p>
        </w:tc>
        <w:tc>
          <w:tcPr>
            <w:tcW w:w="1377" w:type="dxa"/>
            <w:shd w:val="clear" w:color="auto" w:fill="auto"/>
            <w:vAlign w:val="center"/>
          </w:tcPr>
          <w:p w:rsidR="008956E2" w:rsidRPr="00784F44" w:rsidRDefault="008956E2" w:rsidP="00784F44">
            <w:pPr>
              <w:spacing w:after="0" w:line="240" w:lineRule="auto"/>
              <w:jc w:val="center"/>
              <w:rPr>
                <w:rFonts w:ascii="Trebuchet MS" w:hAnsi="Trebuchet MS" w:cs="Calibri"/>
                <w:b/>
                <w:color w:val="000000"/>
                <w:sz w:val="24"/>
                <w:szCs w:val="24"/>
              </w:rPr>
            </w:pPr>
            <w:r w:rsidRPr="00784F44">
              <w:rPr>
                <w:rFonts w:ascii="Trebuchet MS" w:hAnsi="Trebuchet MS" w:cs="Calibri"/>
                <w:b/>
                <w:color w:val="000000"/>
                <w:sz w:val="24"/>
                <w:szCs w:val="24"/>
              </w:rPr>
              <w:t>5,282,347</w:t>
            </w:r>
          </w:p>
        </w:tc>
        <w:tc>
          <w:tcPr>
            <w:tcW w:w="1440" w:type="dxa"/>
            <w:shd w:val="clear" w:color="auto" w:fill="auto"/>
            <w:vAlign w:val="center"/>
          </w:tcPr>
          <w:p w:rsidR="008956E2" w:rsidRPr="00784F44" w:rsidRDefault="008956E2" w:rsidP="00784F44">
            <w:pPr>
              <w:spacing w:after="0" w:line="240" w:lineRule="auto"/>
              <w:jc w:val="center"/>
              <w:rPr>
                <w:rFonts w:ascii="Trebuchet MS" w:hAnsi="Trebuchet MS" w:cs="Calibri"/>
                <w:b/>
                <w:color w:val="000000"/>
                <w:sz w:val="24"/>
                <w:szCs w:val="24"/>
              </w:rPr>
            </w:pPr>
            <w:r w:rsidRPr="00784F44">
              <w:rPr>
                <w:rFonts w:ascii="Trebuchet MS" w:hAnsi="Trebuchet MS" w:cs="Calibri"/>
                <w:b/>
                <w:color w:val="000000"/>
                <w:sz w:val="24"/>
                <w:szCs w:val="24"/>
              </w:rPr>
              <w:t>6,044,547</w:t>
            </w:r>
          </w:p>
        </w:tc>
        <w:tc>
          <w:tcPr>
            <w:tcW w:w="1530" w:type="dxa"/>
            <w:shd w:val="clear" w:color="auto" w:fill="auto"/>
            <w:vAlign w:val="center"/>
          </w:tcPr>
          <w:p w:rsidR="008956E2" w:rsidRPr="00784F44" w:rsidRDefault="008956E2" w:rsidP="00784F44">
            <w:pPr>
              <w:spacing w:after="0" w:line="240" w:lineRule="auto"/>
              <w:jc w:val="center"/>
              <w:rPr>
                <w:rFonts w:ascii="Trebuchet MS" w:hAnsi="Trebuchet MS" w:cs="Calibri"/>
                <w:b/>
                <w:color w:val="000000"/>
                <w:sz w:val="24"/>
                <w:szCs w:val="24"/>
              </w:rPr>
            </w:pPr>
            <w:r w:rsidRPr="00784F44">
              <w:rPr>
                <w:rFonts w:ascii="Trebuchet MS" w:hAnsi="Trebuchet MS" w:cs="Calibri"/>
                <w:b/>
                <w:color w:val="000000"/>
                <w:sz w:val="24"/>
                <w:szCs w:val="24"/>
              </w:rPr>
              <w:t>6,695,228</w:t>
            </w:r>
          </w:p>
        </w:tc>
        <w:tc>
          <w:tcPr>
            <w:tcW w:w="1530" w:type="dxa"/>
            <w:shd w:val="clear" w:color="000000" w:fill="FFFFFF"/>
            <w:vAlign w:val="center"/>
          </w:tcPr>
          <w:p w:rsidR="008956E2" w:rsidRPr="00784F44" w:rsidRDefault="008956E2" w:rsidP="00784F44">
            <w:pPr>
              <w:spacing w:after="0" w:line="240" w:lineRule="auto"/>
              <w:jc w:val="center"/>
              <w:rPr>
                <w:rFonts w:ascii="Trebuchet MS" w:hAnsi="Trebuchet MS" w:cs="Calibri"/>
                <w:b/>
                <w:color w:val="000000"/>
                <w:sz w:val="24"/>
                <w:szCs w:val="24"/>
              </w:rPr>
            </w:pPr>
            <w:r w:rsidRPr="00784F44">
              <w:rPr>
                <w:rFonts w:ascii="Trebuchet MS" w:hAnsi="Trebuchet MS" w:cs="Calibri"/>
                <w:b/>
                <w:color w:val="000000"/>
                <w:sz w:val="24"/>
                <w:szCs w:val="24"/>
              </w:rPr>
              <w:t>100%</w:t>
            </w:r>
          </w:p>
        </w:tc>
      </w:tr>
    </w:tbl>
    <w:p w:rsidR="00802B5B" w:rsidRPr="00784F44" w:rsidRDefault="00802B5B" w:rsidP="00784F44">
      <w:pPr>
        <w:spacing w:after="0" w:line="240" w:lineRule="auto"/>
        <w:rPr>
          <w:rFonts w:ascii="Trebuchet MS" w:eastAsia="Times New Roman" w:hAnsi="Trebuchet MS" w:cs="Times New Roman"/>
          <w:color w:val="000000"/>
          <w:sz w:val="24"/>
          <w:szCs w:val="24"/>
        </w:rPr>
      </w:pPr>
    </w:p>
    <w:p w:rsidR="00BD2AB4" w:rsidRPr="00784F44" w:rsidRDefault="00BD2AB4" w:rsidP="00784F44">
      <w:pPr>
        <w:spacing w:after="0" w:line="240" w:lineRule="auto"/>
        <w:rPr>
          <w:rFonts w:ascii="Trebuchet MS" w:eastAsia="Times New Roman" w:hAnsi="Trebuchet MS" w:cs="Times New Roman"/>
          <w:color w:val="000000"/>
          <w:sz w:val="24"/>
          <w:szCs w:val="24"/>
        </w:rPr>
      </w:pPr>
      <w:r w:rsidRPr="00784F44">
        <w:rPr>
          <w:rFonts w:ascii="Trebuchet MS" w:eastAsia="Times New Roman" w:hAnsi="Trebuchet MS" w:cs="Times New Roman"/>
          <w:color w:val="000000"/>
          <w:sz w:val="24"/>
          <w:szCs w:val="24"/>
        </w:rPr>
        <w:t xml:space="preserve">As </w:t>
      </w:r>
      <w:r w:rsidR="00D34048">
        <w:rPr>
          <w:rFonts w:ascii="Trebuchet MS" w:eastAsia="Times New Roman" w:hAnsi="Trebuchet MS" w:cs="Times New Roman"/>
          <w:color w:val="000000"/>
          <w:sz w:val="24"/>
          <w:szCs w:val="24"/>
        </w:rPr>
        <w:t xml:space="preserve">clearly </w:t>
      </w:r>
      <w:r w:rsidRPr="00784F44">
        <w:rPr>
          <w:rFonts w:ascii="Trebuchet MS" w:eastAsia="Times New Roman" w:hAnsi="Trebuchet MS" w:cs="Times New Roman"/>
          <w:color w:val="000000"/>
          <w:sz w:val="24"/>
          <w:szCs w:val="24"/>
        </w:rPr>
        <w:t>noted in the preceding table, the Náhuatl language has been the most commonly spoken tongue in M</w:t>
      </w:r>
      <w:r w:rsidR="00BB106F" w:rsidRPr="00784F44">
        <w:rPr>
          <w:rFonts w:ascii="Trebuchet MS" w:eastAsia="Times New Roman" w:hAnsi="Trebuchet MS" w:cs="Times New Roman"/>
          <w:color w:val="000000"/>
          <w:sz w:val="24"/>
          <w:szCs w:val="24"/>
        </w:rPr>
        <w:t xml:space="preserve">exico </w:t>
      </w:r>
      <w:r w:rsidR="000969C3">
        <w:rPr>
          <w:rFonts w:ascii="Trebuchet MS" w:eastAsia="Times New Roman" w:hAnsi="Trebuchet MS" w:cs="Times New Roman"/>
          <w:color w:val="000000"/>
          <w:sz w:val="24"/>
          <w:szCs w:val="24"/>
        </w:rPr>
        <w:t>since 1970</w:t>
      </w:r>
      <w:r w:rsidR="00BB106F" w:rsidRPr="00784F44">
        <w:rPr>
          <w:rFonts w:ascii="Trebuchet MS" w:eastAsia="Times New Roman" w:hAnsi="Trebuchet MS" w:cs="Times New Roman"/>
          <w:color w:val="000000"/>
          <w:sz w:val="24"/>
          <w:szCs w:val="24"/>
        </w:rPr>
        <w:t>, with Maya in second place by a wide margin.</w:t>
      </w:r>
    </w:p>
    <w:p w:rsidR="00BD2AB4" w:rsidRPr="00784F44" w:rsidRDefault="00BD2AB4" w:rsidP="00784F44">
      <w:pPr>
        <w:spacing w:after="0" w:line="240" w:lineRule="auto"/>
        <w:rPr>
          <w:rFonts w:ascii="Trebuchet MS" w:eastAsia="Times New Roman" w:hAnsi="Trebuchet MS" w:cs="Times New Roman"/>
          <w:color w:val="000000"/>
          <w:sz w:val="24"/>
          <w:szCs w:val="24"/>
        </w:rPr>
      </w:pPr>
    </w:p>
    <w:p w:rsidR="008956E2" w:rsidRPr="00784F44" w:rsidRDefault="008956E2" w:rsidP="00784F44">
      <w:pPr>
        <w:spacing w:after="0" w:line="240" w:lineRule="auto"/>
        <w:rPr>
          <w:rFonts w:ascii="Trebuchet MS" w:eastAsia="Times New Roman" w:hAnsi="Trebuchet MS" w:cs="Times New Roman"/>
          <w:b/>
          <w:sz w:val="24"/>
          <w:szCs w:val="24"/>
        </w:rPr>
      </w:pPr>
      <w:r w:rsidRPr="00784F44">
        <w:rPr>
          <w:rFonts w:ascii="Trebuchet MS" w:eastAsia="Times New Roman" w:hAnsi="Trebuchet MS" w:cs="Times New Roman"/>
          <w:b/>
          <w:sz w:val="24"/>
          <w:szCs w:val="24"/>
        </w:rPr>
        <w:t>The Aztec Empire</w:t>
      </w:r>
    </w:p>
    <w:p w:rsidR="00C20EB4" w:rsidRDefault="008956E2" w:rsidP="00784F44">
      <w:pPr>
        <w:spacing w:after="0" w:line="240" w:lineRule="auto"/>
        <w:rPr>
          <w:rFonts w:ascii="Trebuchet MS" w:eastAsia="Times New Roman" w:hAnsi="Trebuchet MS" w:cs="Times New Roman"/>
          <w:sz w:val="24"/>
          <w:szCs w:val="24"/>
        </w:rPr>
      </w:pPr>
      <w:r w:rsidRPr="00784F44">
        <w:rPr>
          <w:rFonts w:ascii="Trebuchet MS" w:eastAsia="Times New Roman" w:hAnsi="Trebuchet MS" w:cs="Times New Roman"/>
          <w:sz w:val="24"/>
          <w:szCs w:val="24"/>
        </w:rPr>
        <w:t xml:space="preserve">The widespread use of the Náhuatl language throughout Mexico </w:t>
      </w:r>
      <w:r w:rsidR="00D10946">
        <w:rPr>
          <w:rFonts w:ascii="Trebuchet MS" w:eastAsia="Times New Roman" w:hAnsi="Trebuchet MS" w:cs="Times New Roman"/>
          <w:sz w:val="24"/>
          <w:szCs w:val="24"/>
        </w:rPr>
        <w:t>today</w:t>
      </w:r>
      <w:r w:rsidRPr="00784F44">
        <w:rPr>
          <w:rFonts w:ascii="Trebuchet MS" w:eastAsia="Times New Roman" w:hAnsi="Trebuchet MS" w:cs="Times New Roman"/>
          <w:sz w:val="24"/>
          <w:szCs w:val="24"/>
        </w:rPr>
        <w:t xml:space="preserve"> is primarily due to the incredible success of the </w:t>
      </w:r>
      <w:r w:rsidR="00C20EB4" w:rsidRPr="00784F44">
        <w:rPr>
          <w:rFonts w:ascii="Trebuchet MS" w:eastAsia="Times New Roman" w:hAnsi="Trebuchet MS" w:cs="Times New Roman"/>
          <w:sz w:val="24"/>
          <w:szCs w:val="24"/>
        </w:rPr>
        <w:t>magnificent Aztec Empire</w:t>
      </w:r>
      <w:r w:rsidRPr="00784F44">
        <w:rPr>
          <w:rFonts w:ascii="Trebuchet MS" w:eastAsia="Times New Roman" w:hAnsi="Trebuchet MS" w:cs="Times New Roman"/>
          <w:sz w:val="24"/>
          <w:szCs w:val="24"/>
        </w:rPr>
        <w:t xml:space="preserve">, which reached its pinnacle </w:t>
      </w:r>
      <w:r w:rsidR="00C20EB4" w:rsidRPr="00784F44">
        <w:rPr>
          <w:rFonts w:ascii="Trebuchet MS" w:eastAsia="Times New Roman" w:hAnsi="Trebuchet MS" w:cs="Times New Roman"/>
          <w:sz w:val="24"/>
          <w:szCs w:val="24"/>
        </w:rPr>
        <w:t xml:space="preserve">during the late </w:t>
      </w:r>
      <w:r w:rsidR="004E4BBF" w:rsidRPr="00784F44">
        <w:rPr>
          <w:rFonts w:ascii="Trebuchet MS" w:eastAsia="Times New Roman" w:hAnsi="Trebuchet MS" w:cs="Times New Roman"/>
          <w:sz w:val="24"/>
          <w:szCs w:val="24"/>
        </w:rPr>
        <w:t>f</w:t>
      </w:r>
      <w:r w:rsidR="00C20EB4" w:rsidRPr="00784F44">
        <w:rPr>
          <w:rFonts w:ascii="Trebuchet MS" w:eastAsia="Times New Roman" w:hAnsi="Trebuchet MS" w:cs="Times New Roman"/>
          <w:sz w:val="24"/>
          <w:szCs w:val="24"/>
        </w:rPr>
        <w:t xml:space="preserve">ifteenth and early </w:t>
      </w:r>
      <w:r w:rsidR="004E4BBF" w:rsidRPr="00784F44">
        <w:rPr>
          <w:rFonts w:ascii="Trebuchet MS" w:eastAsia="Times New Roman" w:hAnsi="Trebuchet MS" w:cs="Times New Roman"/>
          <w:sz w:val="24"/>
          <w:szCs w:val="24"/>
        </w:rPr>
        <w:t>s</w:t>
      </w:r>
      <w:r w:rsidR="00C20EB4" w:rsidRPr="00784F44">
        <w:rPr>
          <w:rFonts w:ascii="Trebuchet MS" w:eastAsia="Times New Roman" w:hAnsi="Trebuchet MS" w:cs="Times New Roman"/>
          <w:sz w:val="24"/>
          <w:szCs w:val="24"/>
        </w:rPr>
        <w:t xml:space="preserve">ixteenth </w:t>
      </w:r>
      <w:r w:rsidR="004E4BBF" w:rsidRPr="00784F44">
        <w:rPr>
          <w:rFonts w:ascii="Trebuchet MS" w:eastAsia="Times New Roman" w:hAnsi="Trebuchet MS" w:cs="Times New Roman"/>
          <w:sz w:val="24"/>
          <w:szCs w:val="24"/>
        </w:rPr>
        <w:t>c</w:t>
      </w:r>
      <w:r w:rsidR="00C20EB4" w:rsidRPr="00784F44">
        <w:rPr>
          <w:rFonts w:ascii="Trebuchet MS" w:eastAsia="Times New Roman" w:hAnsi="Trebuchet MS" w:cs="Times New Roman"/>
          <w:sz w:val="24"/>
          <w:szCs w:val="24"/>
        </w:rPr>
        <w:t>enturies. The multi-ethnic, multi-lingual realm stretched for more than 80,000 square miles through many parts of what are now central and southern Mexico. Fifteen million people, living in thirty-eight provinces and residing in 489 communities, paid tribute to the Emperor Moctezuma II.</w:t>
      </w:r>
      <w:r w:rsidR="00BF75C1">
        <w:rPr>
          <w:rFonts w:ascii="Trebuchet MS" w:eastAsia="Times New Roman" w:hAnsi="Trebuchet MS" w:cs="Times New Roman"/>
          <w:sz w:val="24"/>
          <w:szCs w:val="24"/>
        </w:rPr>
        <w:t xml:space="preserve"> A published map of the Aztec Empire can be viewed at:</w:t>
      </w:r>
    </w:p>
    <w:p w:rsidR="00BF75C1" w:rsidRDefault="00BF75C1" w:rsidP="00784F44">
      <w:pPr>
        <w:spacing w:after="0" w:line="240" w:lineRule="auto"/>
        <w:rPr>
          <w:rFonts w:ascii="Trebuchet MS" w:eastAsia="Times New Roman" w:hAnsi="Trebuchet MS" w:cs="Times New Roman"/>
          <w:sz w:val="24"/>
          <w:szCs w:val="24"/>
        </w:rPr>
      </w:pPr>
    </w:p>
    <w:p w:rsidR="00BF75C1" w:rsidRDefault="00CB4367" w:rsidP="00784F44">
      <w:pPr>
        <w:spacing w:after="0" w:line="240" w:lineRule="auto"/>
        <w:rPr>
          <w:rFonts w:ascii="Trebuchet MS" w:eastAsia="Times New Roman" w:hAnsi="Trebuchet MS" w:cs="Times New Roman"/>
          <w:sz w:val="24"/>
          <w:szCs w:val="24"/>
        </w:rPr>
      </w:pPr>
      <w:hyperlink r:id="rId7" w:history="1">
        <w:r w:rsidR="00BF75C1" w:rsidRPr="00655D89">
          <w:rPr>
            <w:rStyle w:val="Hyperlink"/>
            <w:rFonts w:ascii="Trebuchet MS" w:eastAsia="Times New Roman" w:hAnsi="Trebuchet MS" w:cs="Times New Roman"/>
            <w:sz w:val="24"/>
            <w:szCs w:val="24"/>
          </w:rPr>
          <w:t>https://www.ancient.eu/image/2321/</w:t>
        </w:r>
      </w:hyperlink>
    </w:p>
    <w:p w:rsidR="00591EFF" w:rsidRPr="00784F44" w:rsidRDefault="00591EFF" w:rsidP="00784F44">
      <w:pPr>
        <w:spacing w:after="0" w:line="240" w:lineRule="auto"/>
        <w:rPr>
          <w:rFonts w:ascii="Trebuchet MS" w:eastAsia="Times New Roman" w:hAnsi="Trebuchet MS" w:cs="Times New Roman"/>
          <w:sz w:val="24"/>
          <w:szCs w:val="24"/>
        </w:rPr>
      </w:pPr>
    </w:p>
    <w:p w:rsidR="00F0351D" w:rsidRDefault="00F0351D">
      <w:pPr>
        <w:rPr>
          <w:rFonts w:ascii="Trebuchet MS" w:hAnsi="Trebuchet MS" w:cs="Trebuchet MS"/>
          <w:b/>
          <w:bCs/>
          <w:sz w:val="24"/>
          <w:szCs w:val="24"/>
        </w:rPr>
      </w:pPr>
      <w:r>
        <w:rPr>
          <w:rFonts w:ascii="Trebuchet MS" w:hAnsi="Trebuchet MS" w:cs="Trebuchet MS"/>
          <w:b/>
          <w:bCs/>
          <w:sz w:val="24"/>
          <w:szCs w:val="24"/>
        </w:rPr>
        <w:br w:type="page"/>
      </w:r>
    </w:p>
    <w:p w:rsidR="00AD15B6" w:rsidRPr="00784F44" w:rsidRDefault="00AD15B6" w:rsidP="00784F44">
      <w:pPr>
        <w:spacing w:after="0" w:line="240" w:lineRule="auto"/>
        <w:rPr>
          <w:rFonts w:ascii="Trebuchet MS" w:hAnsi="Trebuchet MS"/>
          <w:sz w:val="24"/>
          <w:szCs w:val="24"/>
        </w:rPr>
      </w:pPr>
      <w:r w:rsidRPr="00784F44">
        <w:rPr>
          <w:rFonts w:ascii="Trebuchet MS" w:hAnsi="Trebuchet MS" w:cs="Trebuchet MS"/>
          <w:b/>
          <w:bCs/>
          <w:sz w:val="24"/>
          <w:szCs w:val="24"/>
        </w:rPr>
        <w:lastRenderedPageBreak/>
        <w:t>What is an Aztec</w:t>
      </w:r>
      <w:r w:rsidR="00466BAA" w:rsidRPr="00784F44">
        <w:rPr>
          <w:rFonts w:ascii="Trebuchet MS" w:hAnsi="Trebuchet MS" w:cs="Trebuchet MS"/>
          <w:b/>
          <w:bCs/>
          <w:sz w:val="24"/>
          <w:szCs w:val="24"/>
        </w:rPr>
        <w:t>?</w:t>
      </w:r>
    </w:p>
    <w:p w:rsidR="00AD15B6" w:rsidRPr="00784F44" w:rsidRDefault="00AD15B6" w:rsidP="00784F44">
      <w:pPr>
        <w:spacing w:after="0" w:line="240" w:lineRule="auto"/>
        <w:rPr>
          <w:rFonts w:ascii="Trebuchet MS" w:hAnsi="Trebuchet MS" w:cs="Trebuchet MS"/>
          <w:sz w:val="24"/>
          <w:szCs w:val="24"/>
        </w:rPr>
      </w:pPr>
      <w:r w:rsidRPr="00784F44">
        <w:rPr>
          <w:rFonts w:ascii="Trebuchet MS" w:hAnsi="Trebuchet MS" w:cs="Trebuchet MS"/>
          <w:sz w:val="24"/>
          <w:szCs w:val="24"/>
        </w:rPr>
        <w:t xml:space="preserve">The popular term, </w:t>
      </w:r>
      <w:r w:rsidRPr="00784F44">
        <w:rPr>
          <w:rFonts w:ascii="Trebuchet MS" w:hAnsi="Trebuchet MS" w:cs="Trebuchet MS"/>
          <w:b/>
          <w:i/>
          <w:sz w:val="24"/>
          <w:szCs w:val="24"/>
        </w:rPr>
        <w:t>Aztec</w:t>
      </w:r>
      <w:r w:rsidRPr="00784F44">
        <w:rPr>
          <w:rFonts w:ascii="Trebuchet MS" w:hAnsi="Trebuchet MS" w:cs="Trebuchet MS"/>
          <w:sz w:val="24"/>
          <w:szCs w:val="24"/>
        </w:rPr>
        <w:t xml:space="preserve">, has been used as an all-inclusive term to describe both the Aztec Empire and its people. The noted anthropologist, Professor Michael E. Smith of the University of New York, uses the term </w:t>
      </w:r>
      <w:r w:rsidRPr="00784F44">
        <w:rPr>
          <w:rFonts w:ascii="Trebuchet MS" w:hAnsi="Trebuchet MS" w:cs="Trebuchet MS"/>
          <w:b/>
          <w:bCs/>
          <w:i/>
          <w:iCs/>
          <w:sz w:val="24"/>
          <w:szCs w:val="24"/>
        </w:rPr>
        <w:t>Aztec Empire</w:t>
      </w:r>
      <w:r w:rsidRPr="00784F44">
        <w:rPr>
          <w:rFonts w:ascii="Trebuchet MS" w:hAnsi="Trebuchet MS" w:cs="Trebuchet MS"/>
          <w:sz w:val="24"/>
          <w:szCs w:val="24"/>
        </w:rPr>
        <w:t xml:space="preserve"> to describe “the empire of the Triple Alliance, in which Tenochtitlán played the dominant role.” </w:t>
      </w:r>
      <w:r w:rsidR="00F17B41">
        <w:rPr>
          <w:rFonts w:ascii="Trebuchet MS" w:hAnsi="Trebuchet MS" w:cs="Trebuchet MS"/>
          <w:sz w:val="24"/>
          <w:szCs w:val="24"/>
        </w:rPr>
        <w:t>Mexico City now stands on the majestic city that was formerly known as Tenochtitlán.</w:t>
      </w:r>
    </w:p>
    <w:p w:rsidR="00AD15B6" w:rsidRPr="00784F44" w:rsidRDefault="00AD15B6" w:rsidP="00784F44">
      <w:pPr>
        <w:spacing w:after="0" w:line="240" w:lineRule="auto"/>
        <w:rPr>
          <w:rFonts w:ascii="Trebuchet MS" w:hAnsi="Trebuchet MS" w:cs="Trebuchet MS"/>
          <w:sz w:val="24"/>
          <w:szCs w:val="24"/>
        </w:rPr>
      </w:pPr>
    </w:p>
    <w:p w:rsidR="008F69BD" w:rsidRPr="00B92210" w:rsidRDefault="00AD15B6" w:rsidP="008F69BD">
      <w:pPr>
        <w:spacing w:after="0" w:line="240" w:lineRule="auto"/>
        <w:rPr>
          <w:rFonts w:ascii="Trebuchet MS" w:hAnsi="Trebuchet MS" w:cs="Trebuchet MS"/>
          <w:sz w:val="24"/>
          <w:szCs w:val="24"/>
        </w:rPr>
      </w:pPr>
      <w:r w:rsidRPr="00784F44">
        <w:rPr>
          <w:rFonts w:ascii="Trebuchet MS" w:hAnsi="Trebuchet MS" w:cs="Trebuchet MS"/>
          <w:sz w:val="24"/>
          <w:szCs w:val="24"/>
        </w:rPr>
        <w:t>Quoting the author Charles Gibson, Professor Smith observes that the Aztecs “were the inhabitants of the Valley of México at the time of the Spanish Conquest.</w:t>
      </w:r>
      <w:r w:rsidR="00BF75C1">
        <w:rPr>
          <w:rFonts w:ascii="Trebuchet MS" w:hAnsi="Trebuchet MS" w:cs="Trebuchet MS"/>
          <w:sz w:val="24"/>
          <w:szCs w:val="24"/>
        </w:rPr>
        <w:t>”</w:t>
      </w:r>
      <w:r w:rsidRPr="00784F44">
        <w:rPr>
          <w:rFonts w:ascii="Trebuchet MS" w:hAnsi="Trebuchet MS" w:cs="Trebuchet MS"/>
          <w:sz w:val="24"/>
          <w:szCs w:val="24"/>
        </w:rPr>
        <w:t xml:space="preserve"> </w:t>
      </w:r>
      <w:r w:rsidR="00D10946">
        <w:rPr>
          <w:rFonts w:ascii="Trebuchet MS" w:hAnsi="Trebuchet MS" w:cs="Trebuchet MS"/>
          <w:sz w:val="24"/>
          <w:szCs w:val="24"/>
        </w:rPr>
        <w:t xml:space="preserve">These Aztecs were </w:t>
      </w:r>
      <w:r w:rsidRPr="00784F44">
        <w:rPr>
          <w:rFonts w:ascii="Trebuchet MS" w:hAnsi="Trebuchet MS" w:cs="Trebuchet MS"/>
          <w:sz w:val="24"/>
          <w:szCs w:val="24"/>
        </w:rPr>
        <w:t xml:space="preserve">Náhuatl speakers belonging to </w:t>
      </w:r>
      <w:r w:rsidR="00BF75C1">
        <w:rPr>
          <w:rFonts w:ascii="Trebuchet MS" w:hAnsi="Trebuchet MS" w:cs="Trebuchet MS"/>
          <w:sz w:val="24"/>
          <w:szCs w:val="24"/>
        </w:rPr>
        <w:t>“</w:t>
      </w:r>
      <w:r w:rsidRPr="00B92210">
        <w:rPr>
          <w:rFonts w:ascii="Trebuchet MS" w:hAnsi="Trebuchet MS" w:cs="Trebuchet MS"/>
          <w:b/>
          <w:sz w:val="24"/>
          <w:szCs w:val="24"/>
        </w:rPr>
        <w:t>diverse polities and ethnic groups</w:t>
      </w:r>
      <w:r w:rsidR="008F69BD">
        <w:rPr>
          <w:rFonts w:ascii="Trebuchet MS" w:hAnsi="Trebuchet MS" w:cs="Trebuchet MS"/>
          <w:sz w:val="24"/>
          <w:szCs w:val="24"/>
        </w:rPr>
        <w:t>.</w:t>
      </w:r>
      <w:r w:rsidR="00BF75C1">
        <w:rPr>
          <w:rFonts w:ascii="Trebuchet MS" w:hAnsi="Trebuchet MS" w:cs="Trebuchet MS"/>
          <w:sz w:val="24"/>
          <w:szCs w:val="24"/>
        </w:rPr>
        <w:t>”</w:t>
      </w:r>
      <w:r w:rsidR="008F69BD">
        <w:rPr>
          <w:rFonts w:ascii="Trebuchet MS" w:hAnsi="Trebuchet MS" w:cs="Trebuchet MS"/>
          <w:sz w:val="24"/>
          <w:szCs w:val="24"/>
        </w:rPr>
        <w:t xml:space="preserve"> </w:t>
      </w:r>
      <w:r w:rsidR="008F69BD" w:rsidRPr="00784F44">
        <w:rPr>
          <w:rFonts w:ascii="Trebuchet MS" w:hAnsi="Trebuchet MS" w:cs="Trebuchet MS"/>
          <w:sz w:val="24"/>
          <w:szCs w:val="24"/>
        </w:rPr>
        <w:t xml:space="preserve">In </w:t>
      </w:r>
      <w:r w:rsidR="008F69BD">
        <w:rPr>
          <w:rFonts w:ascii="Trebuchet MS" w:hAnsi="Trebuchet MS" w:cs="Trebuchet MS"/>
          <w:sz w:val="24"/>
          <w:szCs w:val="24"/>
        </w:rPr>
        <w:t>essence</w:t>
      </w:r>
      <w:r w:rsidR="008F69BD" w:rsidRPr="00784F44">
        <w:rPr>
          <w:rFonts w:ascii="Trebuchet MS" w:hAnsi="Trebuchet MS" w:cs="Trebuchet MS"/>
          <w:sz w:val="24"/>
          <w:szCs w:val="24"/>
        </w:rPr>
        <w:t xml:space="preserve">, </w:t>
      </w:r>
      <w:r w:rsidR="00BF75C1">
        <w:rPr>
          <w:rFonts w:ascii="Trebuchet MS" w:hAnsi="Trebuchet MS" w:cs="Trebuchet MS"/>
          <w:sz w:val="24"/>
          <w:szCs w:val="24"/>
        </w:rPr>
        <w:t xml:space="preserve">it is important to </w:t>
      </w:r>
      <w:r w:rsidR="008F69BD" w:rsidRPr="00784F44">
        <w:rPr>
          <w:rFonts w:ascii="Trebuchet MS" w:hAnsi="Trebuchet MS" w:cs="Trebuchet MS"/>
          <w:sz w:val="24"/>
          <w:szCs w:val="24"/>
        </w:rPr>
        <w:t xml:space="preserve">recognize that </w:t>
      </w:r>
      <w:r w:rsidR="008F69BD" w:rsidRPr="00B92210">
        <w:rPr>
          <w:rFonts w:ascii="Trebuchet MS" w:hAnsi="Trebuchet MS" w:cs="Trebuchet MS"/>
          <w:b/>
          <w:bCs/>
          <w:iCs/>
          <w:sz w:val="24"/>
          <w:szCs w:val="24"/>
        </w:rPr>
        <w:t>the Aztec Indians were not one ethnic group, but a collection of many ethnicities, all sharing a common cultural and historical background</w:t>
      </w:r>
      <w:r w:rsidR="008F69BD" w:rsidRPr="00B92210">
        <w:rPr>
          <w:rFonts w:ascii="Trebuchet MS" w:hAnsi="Trebuchet MS" w:cs="Trebuchet MS"/>
          <w:sz w:val="24"/>
          <w:szCs w:val="24"/>
        </w:rPr>
        <w:t xml:space="preserve"> </w:t>
      </w:r>
      <w:r w:rsidR="008F69BD" w:rsidRPr="00B92210">
        <w:rPr>
          <w:rFonts w:ascii="Trebuchet MS" w:hAnsi="Trebuchet MS" w:cs="Trebuchet MS"/>
          <w:b/>
          <w:sz w:val="24"/>
          <w:szCs w:val="24"/>
        </w:rPr>
        <w:t>(including the Náhuatl language).</w:t>
      </w:r>
      <w:r w:rsidR="00B92210">
        <w:rPr>
          <w:rFonts w:ascii="Trebuchet MS" w:hAnsi="Trebuchet MS" w:cs="Trebuchet MS"/>
          <w:b/>
          <w:sz w:val="24"/>
          <w:szCs w:val="24"/>
        </w:rPr>
        <w:t xml:space="preserve"> </w:t>
      </w:r>
      <w:r w:rsidR="00B92210">
        <w:rPr>
          <w:rFonts w:ascii="Trebuchet MS" w:hAnsi="Trebuchet MS" w:cs="Trebuchet MS"/>
          <w:sz w:val="24"/>
          <w:szCs w:val="24"/>
        </w:rPr>
        <w:t>In contrast, the Mexica of Tenochtitlán were the Náhuatl people who eventually dominated the Aztec Empire</w:t>
      </w:r>
      <w:r w:rsidR="00666B88">
        <w:rPr>
          <w:rFonts w:ascii="Trebuchet MS" w:hAnsi="Trebuchet MS" w:cs="Trebuchet MS"/>
          <w:sz w:val="24"/>
          <w:szCs w:val="24"/>
        </w:rPr>
        <w:t>, but</w:t>
      </w:r>
      <w:r w:rsidR="00B92210">
        <w:rPr>
          <w:rFonts w:ascii="Trebuchet MS" w:hAnsi="Trebuchet MS" w:cs="Trebuchet MS"/>
          <w:sz w:val="24"/>
          <w:szCs w:val="24"/>
        </w:rPr>
        <w:t xml:space="preserve"> they were only one of the original seven Náhuatl tribes that migrated to Central Mexico.</w:t>
      </w:r>
    </w:p>
    <w:p w:rsidR="008F69BD" w:rsidRDefault="008F69BD" w:rsidP="00784F44">
      <w:pPr>
        <w:spacing w:after="0" w:line="240" w:lineRule="auto"/>
        <w:rPr>
          <w:rFonts w:ascii="Trebuchet MS" w:hAnsi="Trebuchet MS" w:cs="Trebuchet MS"/>
          <w:sz w:val="24"/>
          <w:szCs w:val="24"/>
        </w:rPr>
      </w:pPr>
    </w:p>
    <w:p w:rsidR="00830870" w:rsidRPr="00830870" w:rsidRDefault="00830870" w:rsidP="008F69BD">
      <w:pPr>
        <w:spacing w:after="0" w:line="240" w:lineRule="auto"/>
        <w:rPr>
          <w:rFonts w:ascii="Trebuchet MS" w:hAnsi="Trebuchet MS" w:cs="Trebuchet MS"/>
          <w:b/>
          <w:sz w:val="24"/>
          <w:szCs w:val="24"/>
        </w:rPr>
      </w:pPr>
      <w:r w:rsidRPr="00830870">
        <w:rPr>
          <w:rFonts w:ascii="Trebuchet MS" w:hAnsi="Trebuchet MS" w:cs="Trebuchet MS"/>
          <w:b/>
          <w:sz w:val="24"/>
          <w:szCs w:val="24"/>
        </w:rPr>
        <w:t>The Original Náhuatl People</w:t>
      </w:r>
    </w:p>
    <w:p w:rsidR="008F69BD" w:rsidRDefault="008F69BD" w:rsidP="008F69BD">
      <w:pPr>
        <w:spacing w:after="0" w:line="240" w:lineRule="auto"/>
        <w:rPr>
          <w:rFonts w:ascii="Trebuchet MS" w:hAnsi="Trebuchet MS" w:cs="Trebuchet MS"/>
          <w:sz w:val="24"/>
          <w:szCs w:val="24"/>
        </w:rPr>
      </w:pPr>
      <w:r>
        <w:rPr>
          <w:rFonts w:ascii="Trebuchet MS" w:hAnsi="Trebuchet MS" w:cs="Trebuchet MS"/>
          <w:sz w:val="24"/>
          <w:szCs w:val="24"/>
        </w:rPr>
        <w:t xml:space="preserve">According to </w:t>
      </w:r>
      <w:r w:rsidR="00B92210">
        <w:rPr>
          <w:rFonts w:ascii="Trebuchet MS" w:hAnsi="Trebuchet MS" w:cs="Trebuchet MS"/>
          <w:sz w:val="24"/>
          <w:szCs w:val="24"/>
        </w:rPr>
        <w:t>Aztec</w:t>
      </w:r>
      <w:r>
        <w:rPr>
          <w:rFonts w:ascii="Trebuchet MS" w:hAnsi="Trebuchet MS" w:cs="Trebuchet MS"/>
          <w:sz w:val="24"/>
          <w:szCs w:val="24"/>
        </w:rPr>
        <w:t xml:space="preserve"> legends, over a period of time, seven tribes that </w:t>
      </w:r>
      <w:r w:rsidRPr="00784F44">
        <w:rPr>
          <w:rFonts w:ascii="Trebuchet MS" w:hAnsi="Trebuchet MS" w:cs="Trebuchet MS"/>
          <w:sz w:val="24"/>
          <w:szCs w:val="24"/>
        </w:rPr>
        <w:t xml:space="preserve">lived in </w:t>
      </w:r>
      <w:r w:rsidRPr="00B92210">
        <w:rPr>
          <w:rFonts w:ascii="Trebuchet MS" w:hAnsi="Trebuchet MS" w:cs="Trebuchet MS"/>
          <w:b/>
          <w:sz w:val="24"/>
          <w:szCs w:val="24"/>
        </w:rPr>
        <w:t>Chicomoztoc</w:t>
      </w:r>
      <w:r w:rsidRPr="00784F44">
        <w:rPr>
          <w:rFonts w:ascii="Trebuchet MS" w:hAnsi="Trebuchet MS" w:cs="Trebuchet MS"/>
          <w:sz w:val="24"/>
          <w:szCs w:val="24"/>
        </w:rPr>
        <w:t>, o</w:t>
      </w:r>
      <w:r>
        <w:rPr>
          <w:rFonts w:ascii="Trebuchet MS" w:hAnsi="Trebuchet MS" w:cs="Trebuchet MS"/>
          <w:sz w:val="24"/>
          <w:szCs w:val="24"/>
        </w:rPr>
        <w:t xml:space="preserve">r </w:t>
      </w:r>
      <w:r w:rsidR="00D93019">
        <w:rPr>
          <w:rFonts w:ascii="Trebuchet MS" w:hAnsi="Trebuchet MS" w:cs="Trebuchet MS"/>
          <w:sz w:val="24"/>
          <w:szCs w:val="24"/>
        </w:rPr>
        <w:t>“</w:t>
      </w:r>
      <w:r>
        <w:rPr>
          <w:rFonts w:ascii="Trebuchet MS" w:hAnsi="Trebuchet MS" w:cs="Trebuchet MS"/>
          <w:sz w:val="24"/>
          <w:szCs w:val="24"/>
        </w:rPr>
        <w:t xml:space="preserve">the place of the seven caves,” left the legendary </w:t>
      </w:r>
      <w:r w:rsidR="00E92161" w:rsidRPr="00B92210">
        <w:rPr>
          <w:rFonts w:ascii="Trebuchet MS" w:hAnsi="Trebuchet MS" w:cs="Trebuchet MS"/>
          <w:b/>
          <w:sz w:val="24"/>
          <w:szCs w:val="24"/>
        </w:rPr>
        <w:t>Aztlán</w:t>
      </w:r>
      <w:r w:rsidR="00E92161" w:rsidRPr="00E92161">
        <w:rPr>
          <w:rFonts w:ascii="Trebuchet MS" w:hAnsi="Trebuchet MS" w:cs="Trebuchet MS"/>
          <w:sz w:val="24"/>
          <w:szCs w:val="24"/>
        </w:rPr>
        <w:t xml:space="preserve"> </w:t>
      </w:r>
      <w:r w:rsidR="00E92161">
        <w:rPr>
          <w:rFonts w:ascii="Trebuchet MS" w:hAnsi="Trebuchet MS" w:cs="Trebuchet MS"/>
          <w:sz w:val="24"/>
          <w:szCs w:val="24"/>
        </w:rPr>
        <w:t xml:space="preserve">to settle in </w:t>
      </w:r>
      <w:r>
        <w:rPr>
          <w:rFonts w:ascii="Trebuchet MS" w:hAnsi="Trebuchet MS" w:cs="Trebuchet MS"/>
          <w:sz w:val="24"/>
          <w:szCs w:val="24"/>
        </w:rPr>
        <w:t>the Valley of Mexico</w:t>
      </w:r>
      <w:r w:rsidR="00E92161">
        <w:rPr>
          <w:rFonts w:ascii="Trebuchet MS" w:hAnsi="Trebuchet MS" w:cs="Trebuchet MS"/>
          <w:sz w:val="24"/>
          <w:szCs w:val="24"/>
        </w:rPr>
        <w:t xml:space="preserve"> and surrounding areas. The seven Náhuatl-speaking tribes comprised the following:</w:t>
      </w:r>
    </w:p>
    <w:p w:rsidR="008F69BD" w:rsidRDefault="008F69BD" w:rsidP="008F69BD">
      <w:pPr>
        <w:spacing w:after="0" w:line="240" w:lineRule="auto"/>
        <w:rPr>
          <w:rFonts w:ascii="Trebuchet MS" w:hAnsi="Trebuchet MS" w:cs="Trebuchet MS"/>
          <w:sz w:val="24"/>
          <w:szCs w:val="24"/>
        </w:rPr>
      </w:pPr>
    </w:p>
    <w:p w:rsidR="00830870" w:rsidRPr="002A71CA" w:rsidRDefault="00AE01D7" w:rsidP="002A71CA">
      <w:pPr>
        <w:pStyle w:val="ListParagraph"/>
        <w:numPr>
          <w:ilvl w:val="0"/>
          <w:numId w:val="13"/>
        </w:numPr>
        <w:spacing w:after="0" w:line="240" w:lineRule="auto"/>
        <w:rPr>
          <w:rFonts w:ascii="Trebuchet MS" w:hAnsi="Trebuchet MS" w:cs="Trebuchet MS"/>
          <w:sz w:val="24"/>
          <w:szCs w:val="24"/>
        </w:rPr>
      </w:pPr>
      <w:r w:rsidRPr="002A71CA">
        <w:rPr>
          <w:rFonts w:ascii="Trebuchet MS" w:hAnsi="Trebuchet MS" w:cs="Trebuchet MS"/>
          <w:b/>
          <w:sz w:val="24"/>
          <w:szCs w:val="24"/>
        </w:rPr>
        <w:t xml:space="preserve">The </w:t>
      </w:r>
      <w:r w:rsidR="00830870" w:rsidRPr="002A71CA">
        <w:rPr>
          <w:rFonts w:ascii="Trebuchet MS" w:hAnsi="Trebuchet MS" w:cs="Trebuchet MS"/>
          <w:b/>
          <w:sz w:val="24"/>
          <w:szCs w:val="24"/>
        </w:rPr>
        <w:t>Xochimilca</w:t>
      </w:r>
      <w:r w:rsidR="00830870" w:rsidRPr="002A71CA">
        <w:rPr>
          <w:rFonts w:ascii="Trebuchet MS" w:hAnsi="Trebuchet MS" w:cs="Trebuchet MS"/>
          <w:sz w:val="24"/>
          <w:szCs w:val="24"/>
        </w:rPr>
        <w:t xml:space="preserve"> —</w:t>
      </w:r>
      <w:r w:rsidR="00830870" w:rsidRPr="002A71CA">
        <w:rPr>
          <w:rFonts w:ascii="Trebuchet MS" w:hAnsi="Trebuchet MS"/>
          <w:sz w:val="24"/>
          <w:szCs w:val="24"/>
        </w:rPr>
        <w:t xml:space="preserve"> </w:t>
      </w:r>
      <w:r w:rsidR="00830870" w:rsidRPr="002A71CA">
        <w:rPr>
          <w:rFonts w:ascii="Trebuchet MS" w:hAnsi="Trebuchet MS" w:cs="Trebuchet MS"/>
          <w:sz w:val="24"/>
          <w:szCs w:val="24"/>
        </w:rPr>
        <w:t xml:space="preserve">The Xochimilca </w:t>
      </w:r>
      <w:r w:rsidR="00804C9A">
        <w:rPr>
          <w:rFonts w:ascii="Trebuchet MS" w:hAnsi="Trebuchet MS" w:cs="Trebuchet MS"/>
          <w:sz w:val="24"/>
          <w:szCs w:val="24"/>
        </w:rPr>
        <w:t>were the first Náhuatl tribe to arrive in the Valley of Mexico, settling</w:t>
      </w:r>
      <w:r w:rsidR="00830870" w:rsidRPr="002A71CA">
        <w:rPr>
          <w:rFonts w:ascii="Trebuchet MS" w:hAnsi="Trebuchet MS" w:cs="Trebuchet MS"/>
          <w:sz w:val="24"/>
          <w:szCs w:val="24"/>
        </w:rPr>
        <w:t xml:space="preserve"> around 900 </w:t>
      </w:r>
      <w:r w:rsidRPr="002A71CA">
        <w:rPr>
          <w:rFonts w:ascii="Trebuchet MS" w:hAnsi="Trebuchet MS" w:cs="Trebuchet MS"/>
          <w:sz w:val="24"/>
          <w:szCs w:val="24"/>
        </w:rPr>
        <w:t>A.D.</w:t>
      </w:r>
      <w:r w:rsidR="00830870" w:rsidRPr="002A71CA">
        <w:rPr>
          <w:rFonts w:ascii="Trebuchet MS" w:hAnsi="Trebuchet MS" w:cs="Trebuchet MS"/>
          <w:sz w:val="24"/>
          <w:szCs w:val="24"/>
        </w:rPr>
        <w:t xml:space="preserve"> in Cuahilama, near what is now Santa Cruz Acalpixca (in Mexico City). They were eventually subdued by the Mexica and became part of the Aztec Empire.</w:t>
      </w:r>
    </w:p>
    <w:p w:rsidR="00804C9A" w:rsidRDefault="00804C9A" w:rsidP="00804C9A">
      <w:pPr>
        <w:pStyle w:val="ListParagraph"/>
        <w:numPr>
          <w:ilvl w:val="0"/>
          <w:numId w:val="13"/>
        </w:numPr>
        <w:spacing w:after="0" w:line="240" w:lineRule="auto"/>
        <w:rPr>
          <w:rFonts w:ascii="Trebuchet MS" w:hAnsi="Trebuchet MS" w:cs="Trebuchet MS"/>
          <w:sz w:val="24"/>
          <w:szCs w:val="24"/>
        </w:rPr>
      </w:pPr>
      <w:r w:rsidRPr="00357B8A">
        <w:rPr>
          <w:rFonts w:ascii="Trebuchet MS" w:hAnsi="Trebuchet MS" w:cs="Trebuchet MS"/>
          <w:b/>
          <w:sz w:val="24"/>
          <w:szCs w:val="24"/>
        </w:rPr>
        <w:t>The Chalca of Chalco</w:t>
      </w:r>
      <w:r w:rsidRPr="00357B8A">
        <w:rPr>
          <w:rFonts w:ascii="Trebuchet MS" w:hAnsi="Trebuchet MS" w:cs="Trebuchet MS"/>
          <w:sz w:val="24"/>
          <w:szCs w:val="24"/>
        </w:rPr>
        <w:t xml:space="preserve"> — The Chalca </w:t>
      </w:r>
      <w:r>
        <w:rPr>
          <w:rFonts w:ascii="Trebuchet MS" w:hAnsi="Trebuchet MS" w:cs="Trebuchet MS"/>
          <w:sz w:val="24"/>
          <w:szCs w:val="24"/>
        </w:rPr>
        <w:t xml:space="preserve">were the second tribe to arrive in the Valley. They </w:t>
      </w:r>
      <w:r w:rsidRPr="00357B8A">
        <w:rPr>
          <w:rFonts w:ascii="Trebuchet MS" w:hAnsi="Trebuchet MS" w:cs="Trebuchet MS"/>
          <w:sz w:val="24"/>
          <w:szCs w:val="24"/>
        </w:rPr>
        <w:t xml:space="preserve">established themselves </w:t>
      </w:r>
      <w:r>
        <w:rPr>
          <w:rFonts w:ascii="Trebuchet MS" w:hAnsi="Trebuchet MS" w:cs="Trebuchet MS"/>
          <w:sz w:val="24"/>
          <w:szCs w:val="24"/>
        </w:rPr>
        <w:t xml:space="preserve">east of the </w:t>
      </w:r>
      <w:r w:rsidR="00AA48B6">
        <w:rPr>
          <w:rFonts w:ascii="Trebuchet MS" w:hAnsi="Trebuchet MS" w:cs="Trebuchet MS"/>
          <w:sz w:val="24"/>
          <w:szCs w:val="24"/>
        </w:rPr>
        <w:t>Xochimilca</w:t>
      </w:r>
      <w:r>
        <w:rPr>
          <w:rFonts w:ascii="Trebuchet MS" w:hAnsi="Trebuchet MS" w:cs="Trebuchet MS"/>
          <w:sz w:val="24"/>
          <w:szCs w:val="24"/>
        </w:rPr>
        <w:t xml:space="preserve"> </w:t>
      </w:r>
      <w:r w:rsidRPr="00357B8A">
        <w:rPr>
          <w:rFonts w:ascii="Trebuchet MS" w:hAnsi="Trebuchet MS" w:cs="Trebuchet MS"/>
          <w:sz w:val="24"/>
          <w:szCs w:val="24"/>
        </w:rPr>
        <w:t xml:space="preserve">about 25 km (16 miles) east of Tenochtitlán. Chalco was conquered by the Aztecs around 1465. </w:t>
      </w:r>
    </w:p>
    <w:p w:rsidR="00804C9A" w:rsidRPr="002A71CA" w:rsidRDefault="00804C9A" w:rsidP="00804C9A">
      <w:pPr>
        <w:pStyle w:val="ListParagraph"/>
        <w:numPr>
          <w:ilvl w:val="0"/>
          <w:numId w:val="13"/>
        </w:numPr>
        <w:spacing w:after="0" w:line="240" w:lineRule="auto"/>
        <w:rPr>
          <w:rFonts w:ascii="Trebuchet MS" w:hAnsi="Trebuchet MS" w:cs="Trebuchet MS"/>
          <w:sz w:val="24"/>
          <w:szCs w:val="24"/>
        </w:rPr>
      </w:pPr>
      <w:r>
        <w:rPr>
          <w:rFonts w:ascii="Trebuchet MS" w:hAnsi="Trebuchet MS" w:cs="Trebuchet MS"/>
          <w:b/>
          <w:sz w:val="24"/>
          <w:szCs w:val="24"/>
        </w:rPr>
        <w:t xml:space="preserve">The </w:t>
      </w:r>
      <w:r w:rsidRPr="002A71CA">
        <w:rPr>
          <w:rFonts w:ascii="Trebuchet MS" w:hAnsi="Trebuchet MS" w:cs="Trebuchet MS"/>
          <w:b/>
          <w:sz w:val="24"/>
          <w:szCs w:val="24"/>
        </w:rPr>
        <w:t>Tepaneca</w:t>
      </w:r>
      <w:r w:rsidRPr="002A71CA">
        <w:rPr>
          <w:rFonts w:ascii="Trebuchet MS" w:hAnsi="Trebuchet MS" w:cs="Trebuchet MS"/>
          <w:sz w:val="24"/>
          <w:szCs w:val="24"/>
        </w:rPr>
        <w:t xml:space="preserve"> — The Tepanecs or Tepaneca </w:t>
      </w:r>
      <w:r>
        <w:rPr>
          <w:rFonts w:ascii="Trebuchet MS" w:hAnsi="Trebuchet MS" w:cs="Trebuchet MS"/>
          <w:sz w:val="24"/>
          <w:szCs w:val="24"/>
        </w:rPr>
        <w:t xml:space="preserve">were the third tribe to arrive </w:t>
      </w:r>
      <w:r w:rsidRPr="002A71CA">
        <w:rPr>
          <w:rFonts w:ascii="Trebuchet MS" w:hAnsi="Trebuchet MS" w:cs="Trebuchet MS"/>
          <w:sz w:val="24"/>
          <w:szCs w:val="24"/>
        </w:rPr>
        <w:t>in the Valley of Mexico in the late 12th or early 13th centuries. The</w:t>
      </w:r>
      <w:r>
        <w:rPr>
          <w:rFonts w:ascii="Trebuchet MS" w:hAnsi="Trebuchet MS" w:cs="Trebuchet MS"/>
          <w:sz w:val="24"/>
          <w:szCs w:val="24"/>
        </w:rPr>
        <w:t>y</w:t>
      </w:r>
      <w:r w:rsidRPr="002A71CA">
        <w:rPr>
          <w:rFonts w:ascii="Trebuchet MS" w:hAnsi="Trebuchet MS" w:cs="Trebuchet MS"/>
          <w:sz w:val="24"/>
          <w:szCs w:val="24"/>
        </w:rPr>
        <w:t xml:space="preserve"> settled </w:t>
      </w:r>
      <w:r>
        <w:rPr>
          <w:rFonts w:ascii="Trebuchet MS" w:hAnsi="Trebuchet MS" w:cs="Trebuchet MS"/>
          <w:sz w:val="24"/>
          <w:szCs w:val="24"/>
        </w:rPr>
        <w:t xml:space="preserve">in Azcapotzalco </w:t>
      </w:r>
      <w:r w:rsidRPr="002A71CA">
        <w:rPr>
          <w:rFonts w:ascii="Trebuchet MS" w:hAnsi="Trebuchet MS" w:cs="Trebuchet MS"/>
          <w:sz w:val="24"/>
          <w:szCs w:val="24"/>
        </w:rPr>
        <w:t xml:space="preserve">on the </w:t>
      </w:r>
      <w:r>
        <w:rPr>
          <w:rFonts w:ascii="Trebuchet MS" w:hAnsi="Trebuchet MS" w:cs="Trebuchet MS"/>
          <w:sz w:val="24"/>
          <w:szCs w:val="24"/>
        </w:rPr>
        <w:t>north</w:t>
      </w:r>
      <w:r w:rsidRPr="002A71CA">
        <w:rPr>
          <w:rFonts w:ascii="Trebuchet MS" w:hAnsi="Trebuchet MS" w:cs="Trebuchet MS"/>
          <w:sz w:val="24"/>
          <w:szCs w:val="24"/>
        </w:rPr>
        <w:t>west shore of Lake Texcoco.</w:t>
      </w:r>
      <w:r>
        <w:rPr>
          <w:rFonts w:ascii="Trebuchet MS" w:hAnsi="Trebuchet MS" w:cs="Trebuchet MS"/>
          <w:sz w:val="24"/>
          <w:szCs w:val="24"/>
        </w:rPr>
        <w:t xml:space="preserve"> In 1428, Tepaneca became part of the Aztec Empire.</w:t>
      </w:r>
    </w:p>
    <w:p w:rsidR="00830870" w:rsidRPr="002A71CA" w:rsidRDefault="00AE01D7" w:rsidP="002A71CA">
      <w:pPr>
        <w:pStyle w:val="ListParagraph"/>
        <w:numPr>
          <w:ilvl w:val="0"/>
          <w:numId w:val="13"/>
        </w:numPr>
        <w:spacing w:after="0" w:line="240" w:lineRule="auto"/>
        <w:rPr>
          <w:rFonts w:ascii="Trebuchet MS" w:hAnsi="Trebuchet MS" w:cs="Arial"/>
          <w:color w:val="222222"/>
          <w:sz w:val="24"/>
          <w:szCs w:val="24"/>
          <w:shd w:val="clear" w:color="auto" w:fill="FFFFFF"/>
        </w:rPr>
      </w:pPr>
      <w:r w:rsidRPr="002A71CA">
        <w:rPr>
          <w:rFonts w:ascii="Trebuchet MS" w:hAnsi="Trebuchet MS" w:cs="Trebuchet MS"/>
          <w:b/>
          <w:sz w:val="24"/>
          <w:szCs w:val="24"/>
        </w:rPr>
        <w:t xml:space="preserve">The </w:t>
      </w:r>
      <w:r w:rsidR="008F69BD" w:rsidRPr="002A71CA">
        <w:rPr>
          <w:rFonts w:ascii="Trebuchet MS" w:hAnsi="Trebuchet MS" w:cs="Trebuchet MS"/>
          <w:b/>
          <w:sz w:val="24"/>
          <w:szCs w:val="24"/>
        </w:rPr>
        <w:t>Acolhua</w:t>
      </w:r>
      <w:r w:rsidR="00AE6B7E" w:rsidRPr="002A71CA">
        <w:rPr>
          <w:rFonts w:ascii="Trebuchet MS" w:hAnsi="Trebuchet MS" w:cs="Trebuchet MS"/>
          <w:b/>
          <w:sz w:val="24"/>
          <w:szCs w:val="24"/>
        </w:rPr>
        <w:t xml:space="preserve"> of Texcoco</w:t>
      </w:r>
      <w:r w:rsidRPr="002A71CA">
        <w:rPr>
          <w:rFonts w:ascii="Trebuchet MS" w:hAnsi="Trebuchet MS" w:cs="Trebuchet MS"/>
          <w:sz w:val="24"/>
          <w:szCs w:val="24"/>
        </w:rPr>
        <w:t xml:space="preserve"> — </w:t>
      </w:r>
      <w:r w:rsidR="00804C9A">
        <w:rPr>
          <w:rFonts w:ascii="Trebuchet MS" w:hAnsi="Trebuchet MS" w:cs="Trebuchet MS"/>
          <w:sz w:val="24"/>
          <w:szCs w:val="24"/>
        </w:rPr>
        <w:t>The fourth tribe to arrive in the area, the Acolhua</w:t>
      </w:r>
      <w:r w:rsidR="00B92210">
        <w:rPr>
          <w:rFonts w:ascii="Trebuchet MS" w:hAnsi="Trebuchet MS" w:cs="Trebuchet MS"/>
          <w:sz w:val="24"/>
          <w:szCs w:val="24"/>
        </w:rPr>
        <w:t>,</w:t>
      </w:r>
      <w:r w:rsidR="00804C9A">
        <w:rPr>
          <w:rFonts w:ascii="Trebuchet MS" w:hAnsi="Trebuchet MS" w:cs="Trebuchet MS"/>
          <w:sz w:val="24"/>
          <w:szCs w:val="24"/>
        </w:rPr>
        <w:t xml:space="preserve"> settled on the northeastern shore of the </w:t>
      </w:r>
      <w:r w:rsidR="00D10946">
        <w:rPr>
          <w:rFonts w:ascii="Trebuchet MS" w:hAnsi="Trebuchet MS" w:cs="Trebuchet MS"/>
          <w:sz w:val="24"/>
          <w:szCs w:val="24"/>
        </w:rPr>
        <w:t>Lake Texcoco</w:t>
      </w:r>
      <w:r w:rsidR="00804C9A">
        <w:rPr>
          <w:rFonts w:ascii="Trebuchet MS" w:hAnsi="Trebuchet MS" w:cs="Trebuchet MS"/>
          <w:sz w:val="24"/>
          <w:szCs w:val="24"/>
        </w:rPr>
        <w:t xml:space="preserve">. They occupied </w:t>
      </w:r>
      <w:r w:rsidR="00830870" w:rsidRPr="002A71CA">
        <w:rPr>
          <w:rFonts w:ascii="Trebuchet MS" w:hAnsi="Trebuchet MS" w:cs="Arial"/>
          <w:color w:val="222222"/>
          <w:sz w:val="24"/>
          <w:szCs w:val="24"/>
          <w:shd w:val="clear" w:color="auto" w:fill="FFFFFF"/>
        </w:rPr>
        <w:t xml:space="preserve">most of the eastern Basin of </w:t>
      </w:r>
      <w:r w:rsidRPr="002A71CA">
        <w:rPr>
          <w:rFonts w:ascii="Trebuchet MS" w:hAnsi="Trebuchet MS" w:cs="Arial"/>
          <w:color w:val="222222"/>
          <w:sz w:val="24"/>
          <w:szCs w:val="24"/>
          <w:shd w:val="clear" w:color="auto" w:fill="FFFFFF"/>
        </w:rPr>
        <w:t xml:space="preserve">the Valley of </w:t>
      </w:r>
      <w:r w:rsidR="00830870" w:rsidRPr="002A71CA">
        <w:rPr>
          <w:rFonts w:ascii="Trebuchet MS" w:hAnsi="Trebuchet MS" w:cs="Arial"/>
          <w:color w:val="222222"/>
          <w:sz w:val="24"/>
          <w:szCs w:val="24"/>
          <w:shd w:val="clear" w:color="auto" w:fill="FFFFFF"/>
        </w:rPr>
        <w:t>Mexico</w:t>
      </w:r>
      <w:r w:rsidRPr="002A71CA">
        <w:rPr>
          <w:rFonts w:ascii="Trebuchet MS" w:hAnsi="Trebuchet MS" w:cs="Arial"/>
          <w:color w:val="222222"/>
          <w:sz w:val="24"/>
          <w:szCs w:val="24"/>
          <w:shd w:val="clear" w:color="auto" w:fill="FFFFFF"/>
        </w:rPr>
        <w:t xml:space="preserve">, with their capital in Texcoco. Today, Texcoco is a city and municipio located in the State of Mexico, about 25 km </w:t>
      </w:r>
      <w:r w:rsidR="00E92161">
        <w:rPr>
          <w:rFonts w:ascii="Trebuchet MS" w:hAnsi="Trebuchet MS" w:cs="Arial"/>
          <w:color w:val="222222"/>
          <w:sz w:val="24"/>
          <w:szCs w:val="24"/>
          <w:shd w:val="clear" w:color="auto" w:fill="FFFFFF"/>
        </w:rPr>
        <w:t xml:space="preserve">(15 miles) </w:t>
      </w:r>
      <w:r w:rsidRPr="002A71CA">
        <w:rPr>
          <w:rFonts w:ascii="Trebuchet MS" w:hAnsi="Trebuchet MS" w:cs="Arial"/>
          <w:color w:val="222222"/>
          <w:sz w:val="24"/>
          <w:szCs w:val="24"/>
          <w:shd w:val="clear" w:color="auto" w:fill="FFFFFF"/>
        </w:rPr>
        <w:t>northeast of Mexico City.</w:t>
      </w:r>
    </w:p>
    <w:p w:rsidR="00AE01D7" w:rsidRPr="002A71CA" w:rsidRDefault="00AE01D7" w:rsidP="002A71CA">
      <w:pPr>
        <w:pStyle w:val="ListParagraph"/>
        <w:numPr>
          <w:ilvl w:val="0"/>
          <w:numId w:val="13"/>
        </w:numPr>
        <w:spacing w:after="0" w:line="240" w:lineRule="auto"/>
        <w:rPr>
          <w:rFonts w:ascii="Trebuchet MS" w:hAnsi="Trebuchet MS" w:cs="Trebuchet MS"/>
          <w:sz w:val="24"/>
          <w:szCs w:val="24"/>
        </w:rPr>
      </w:pPr>
      <w:r w:rsidRPr="002A71CA">
        <w:rPr>
          <w:rFonts w:ascii="Trebuchet MS" w:hAnsi="Trebuchet MS" w:cs="Trebuchet MS"/>
          <w:b/>
          <w:sz w:val="24"/>
          <w:szCs w:val="24"/>
        </w:rPr>
        <w:t>The Tlahuica</w:t>
      </w:r>
      <w:r w:rsidRPr="002A71CA">
        <w:rPr>
          <w:rFonts w:ascii="Trebuchet MS" w:hAnsi="Trebuchet MS" w:cs="Trebuchet MS"/>
          <w:sz w:val="24"/>
          <w:szCs w:val="24"/>
        </w:rPr>
        <w:t xml:space="preserve"> — The Tlahuica were </w:t>
      </w:r>
      <w:r w:rsidR="00804C9A">
        <w:rPr>
          <w:rFonts w:ascii="Trebuchet MS" w:hAnsi="Trebuchet MS" w:cs="Trebuchet MS"/>
          <w:sz w:val="24"/>
          <w:szCs w:val="24"/>
        </w:rPr>
        <w:t>the fifth</w:t>
      </w:r>
      <w:r w:rsidRPr="002A71CA">
        <w:rPr>
          <w:rFonts w:ascii="Trebuchet MS" w:hAnsi="Trebuchet MS" w:cs="Trebuchet MS"/>
          <w:sz w:val="24"/>
          <w:szCs w:val="24"/>
        </w:rPr>
        <w:t xml:space="preserve"> Náhuatl people </w:t>
      </w:r>
      <w:r w:rsidR="00804C9A">
        <w:rPr>
          <w:rFonts w:ascii="Trebuchet MS" w:hAnsi="Trebuchet MS" w:cs="Trebuchet MS"/>
          <w:sz w:val="24"/>
          <w:szCs w:val="24"/>
        </w:rPr>
        <w:t>to arrive in central Mexico. They</w:t>
      </w:r>
      <w:r w:rsidRPr="002A71CA">
        <w:rPr>
          <w:rFonts w:ascii="Trebuchet MS" w:hAnsi="Trebuchet MS" w:cs="Trebuchet MS"/>
          <w:sz w:val="24"/>
          <w:szCs w:val="24"/>
        </w:rPr>
        <w:t xml:space="preserve"> were organized into about 50 small city states located in </w:t>
      </w:r>
      <w:r w:rsidR="00E92161">
        <w:rPr>
          <w:rFonts w:ascii="Trebuchet MS" w:hAnsi="Trebuchet MS" w:cs="Trebuchet MS"/>
          <w:sz w:val="24"/>
          <w:szCs w:val="24"/>
        </w:rPr>
        <w:t>what is now the</w:t>
      </w:r>
      <w:r w:rsidRPr="002A71CA">
        <w:rPr>
          <w:rFonts w:ascii="Trebuchet MS" w:hAnsi="Trebuchet MS" w:cs="Trebuchet MS"/>
          <w:sz w:val="24"/>
          <w:szCs w:val="24"/>
        </w:rPr>
        <w:t xml:space="preserve"> state of Morelos; their largest cities were Cuauhnahuac (modern Cuernavaca), about 85 km </w:t>
      </w:r>
      <w:r w:rsidR="00E92161">
        <w:rPr>
          <w:rFonts w:ascii="Trebuchet MS" w:hAnsi="Trebuchet MS" w:cs="Trebuchet MS"/>
          <w:sz w:val="24"/>
          <w:szCs w:val="24"/>
        </w:rPr>
        <w:t xml:space="preserve">(53 miles) </w:t>
      </w:r>
      <w:r w:rsidRPr="002A71CA">
        <w:rPr>
          <w:rFonts w:ascii="Trebuchet MS" w:hAnsi="Trebuchet MS" w:cs="Trebuchet MS"/>
          <w:sz w:val="24"/>
          <w:szCs w:val="24"/>
        </w:rPr>
        <w:t xml:space="preserve">south of Mexico City, and Huaxtepec (modern Oaxtepec), about 60 km </w:t>
      </w:r>
      <w:r w:rsidR="00E92161">
        <w:rPr>
          <w:rFonts w:ascii="Trebuchet MS" w:hAnsi="Trebuchet MS" w:cs="Trebuchet MS"/>
          <w:sz w:val="24"/>
          <w:szCs w:val="24"/>
        </w:rPr>
        <w:t xml:space="preserve">(37 miles) </w:t>
      </w:r>
      <w:r w:rsidRPr="002A71CA">
        <w:rPr>
          <w:rFonts w:ascii="Trebuchet MS" w:hAnsi="Trebuchet MS" w:cs="Trebuchet MS"/>
          <w:sz w:val="24"/>
          <w:szCs w:val="24"/>
        </w:rPr>
        <w:t>south of Mexico City.</w:t>
      </w:r>
      <w:r w:rsidR="004937AF">
        <w:rPr>
          <w:rFonts w:ascii="Trebuchet MS" w:hAnsi="Trebuchet MS" w:cs="Trebuchet MS"/>
          <w:sz w:val="24"/>
          <w:szCs w:val="24"/>
        </w:rPr>
        <w:t xml:space="preserve"> T</w:t>
      </w:r>
      <w:r w:rsidR="00D10946">
        <w:rPr>
          <w:rFonts w:ascii="Trebuchet MS" w:hAnsi="Trebuchet MS" w:cs="Trebuchet MS"/>
          <w:sz w:val="24"/>
          <w:szCs w:val="24"/>
        </w:rPr>
        <w:t>he T</w:t>
      </w:r>
      <w:r w:rsidR="004937AF">
        <w:rPr>
          <w:rFonts w:ascii="Trebuchet MS" w:hAnsi="Trebuchet MS" w:cs="Trebuchet MS"/>
          <w:sz w:val="24"/>
          <w:szCs w:val="24"/>
        </w:rPr>
        <w:t xml:space="preserve">lahuica </w:t>
      </w:r>
      <w:r w:rsidR="002C3EC1">
        <w:rPr>
          <w:rFonts w:ascii="Trebuchet MS" w:hAnsi="Trebuchet MS" w:cs="Trebuchet MS"/>
          <w:sz w:val="24"/>
          <w:szCs w:val="24"/>
        </w:rPr>
        <w:t xml:space="preserve">eventually </w:t>
      </w:r>
      <w:r w:rsidR="004937AF">
        <w:rPr>
          <w:rFonts w:ascii="Trebuchet MS" w:hAnsi="Trebuchet MS" w:cs="Trebuchet MS"/>
          <w:sz w:val="24"/>
          <w:szCs w:val="24"/>
        </w:rPr>
        <w:t>became part of the Aztec Empire.</w:t>
      </w:r>
    </w:p>
    <w:p w:rsidR="00420A28" w:rsidRPr="002A71CA" w:rsidRDefault="00700942" w:rsidP="002A71CA">
      <w:pPr>
        <w:pStyle w:val="ListParagraph"/>
        <w:numPr>
          <w:ilvl w:val="0"/>
          <w:numId w:val="13"/>
        </w:numPr>
        <w:spacing w:after="0" w:line="240" w:lineRule="auto"/>
        <w:rPr>
          <w:rFonts w:ascii="Trebuchet MS" w:hAnsi="Trebuchet MS" w:cs="Trebuchet MS"/>
          <w:sz w:val="24"/>
          <w:szCs w:val="24"/>
        </w:rPr>
      </w:pPr>
      <w:r w:rsidRPr="002A71CA">
        <w:rPr>
          <w:rFonts w:ascii="Trebuchet MS" w:hAnsi="Trebuchet MS" w:cs="Trebuchet MS"/>
          <w:b/>
          <w:sz w:val="24"/>
          <w:szCs w:val="24"/>
        </w:rPr>
        <w:t xml:space="preserve">The </w:t>
      </w:r>
      <w:r w:rsidR="00EB1CAD" w:rsidRPr="002A71CA">
        <w:rPr>
          <w:rFonts w:ascii="Trebuchet MS" w:hAnsi="Trebuchet MS" w:cs="Trebuchet MS"/>
          <w:b/>
          <w:sz w:val="24"/>
          <w:szCs w:val="24"/>
        </w:rPr>
        <w:t>Tlaxcalteca</w:t>
      </w:r>
      <w:r w:rsidRPr="002A71CA">
        <w:rPr>
          <w:rFonts w:ascii="Trebuchet MS" w:hAnsi="Trebuchet MS" w:cs="Trebuchet MS"/>
          <w:b/>
          <w:sz w:val="24"/>
          <w:szCs w:val="24"/>
        </w:rPr>
        <w:t>ns (Tlaxcalans)</w:t>
      </w:r>
      <w:r w:rsidRPr="002A71CA">
        <w:rPr>
          <w:rFonts w:ascii="Trebuchet MS" w:hAnsi="Trebuchet MS" w:cs="Trebuchet MS"/>
          <w:sz w:val="24"/>
          <w:szCs w:val="24"/>
        </w:rPr>
        <w:t xml:space="preserve"> —</w:t>
      </w:r>
      <w:r w:rsidR="00676DDD" w:rsidRPr="002A71CA">
        <w:rPr>
          <w:rFonts w:ascii="Trebuchet MS" w:hAnsi="Trebuchet MS" w:cs="Trebuchet MS"/>
          <w:sz w:val="24"/>
          <w:szCs w:val="24"/>
        </w:rPr>
        <w:t xml:space="preserve"> The Tlaxcalans </w:t>
      </w:r>
      <w:r w:rsidRPr="002A71CA">
        <w:rPr>
          <w:rFonts w:ascii="Trebuchet MS" w:hAnsi="Trebuchet MS" w:cs="Trebuchet MS"/>
          <w:sz w:val="24"/>
          <w:szCs w:val="24"/>
        </w:rPr>
        <w:t xml:space="preserve">settled to the east of the Valley of Mexico. Their major city, Tlaxcala, is </w:t>
      </w:r>
      <w:r w:rsidR="00804C9A">
        <w:rPr>
          <w:rFonts w:ascii="Trebuchet MS" w:hAnsi="Trebuchet MS" w:cs="Trebuchet MS"/>
          <w:sz w:val="24"/>
          <w:szCs w:val="24"/>
        </w:rPr>
        <w:t>125 km (</w:t>
      </w:r>
      <w:r w:rsidRPr="002A71CA">
        <w:rPr>
          <w:rFonts w:ascii="Trebuchet MS" w:hAnsi="Trebuchet MS" w:cs="Trebuchet MS"/>
          <w:sz w:val="24"/>
          <w:szCs w:val="24"/>
        </w:rPr>
        <w:t>78 miles</w:t>
      </w:r>
      <w:r w:rsidR="00804C9A">
        <w:rPr>
          <w:rFonts w:ascii="Trebuchet MS" w:hAnsi="Trebuchet MS" w:cs="Trebuchet MS"/>
          <w:sz w:val="24"/>
          <w:szCs w:val="24"/>
        </w:rPr>
        <w:t>)</w:t>
      </w:r>
      <w:r w:rsidRPr="002A71CA">
        <w:rPr>
          <w:rFonts w:ascii="Trebuchet MS" w:hAnsi="Trebuchet MS" w:cs="Trebuchet MS"/>
          <w:sz w:val="24"/>
          <w:szCs w:val="24"/>
        </w:rPr>
        <w:t xml:space="preserve"> to the east of Mexico City today. The Tlaxcalans opposed the Aztec Empire and </w:t>
      </w:r>
      <w:r w:rsidR="00676DDD" w:rsidRPr="002A71CA">
        <w:rPr>
          <w:rFonts w:ascii="Trebuchet MS" w:hAnsi="Trebuchet MS" w:cs="Trebuchet MS"/>
          <w:sz w:val="24"/>
          <w:szCs w:val="24"/>
        </w:rPr>
        <w:t xml:space="preserve">their nation evolved into an independent enclave deep in the heart of the Aztec Empire. By 1519, Tlaxcala was a </w:t>
      </w:r>
      <w:r w:rsidR="00676DDD" w:rsidRPr="002A71CA">
        <w:rPr>
          <w:rFonts w:ascii="Trebuchet MS" w:hAnsi="Trebuchet MS" w:cs="Trebuchet MS"/>
          <w:sz w:val="24"/>
          <w:szCs w:val="24"/>
        </w:rPr>
        <w:lastRenderedPageBreak/>
        <w:t xml:space="preserve">small, densely populated </w:t>
      </w:r>
      <w:r w:rsidRPr="002A71CA">
        <w:rPr>
          <w:rFonts w:ascii="Trebuchet MS" w:hAnsi="Trebuchet MS" w:cs="Trebuchet MS"/>
          <w:sz w:val="24"/>
          <w:szCs w:val="24"/>
        </w:rPr>
        <w:t xml:space="preserve">confederation of 200 settlements with a </w:t>
      </w:r>
      <w:r w:rsidR="002C3EC1">
        <w:rPr>
          <w:rFonts w:ascii="Trebuchet MS" w:hAnsi="Trebuchet MS" w:cs="Trebuchet MS"/>
          <w:sz w:val="24"/>
          <w:szCs w:val="24"/>
        </w:rPr>
        <w:t>population of about 150,000, surrounded on all sides by the Aztec</w:t>
      </w:r>
      <w:r w:rsidR="00D10946">
        <w:rPr>
          <w:rFonts w:ascii="Trebuchet MS" w:hAnsi="Trebuchet MS" w:cs="Trebuchet MS"/>
          <w:sz w:val="24"/>
          <w:szCs w:val="24"/>
        </w:rPr>
        <w:t xml:space="preserve"> </w:t>
      </w:r>
      <w:r w:rsidR="002C3EC1">
        <w:rPr>
          <w:rFonts w:ascii="Trebuchet MS" w:hAnsi="Trebuchet MS" w:cs="Trebuchet MS"/>
          <w:sz w:val="24"/>
          <w:szCs w:val="24"/>
        </w:rPr>
        <w:t>Empire.</w:t>
      </w:r>
      <w:r w:rsidR="00676DDD" w:rsidRPr="002A71CA">
        <w:rPr>
          <w:rFonts w:ascii="Trebuchet MS" w:hAnsi="Trebuchet MS" w:cs="Trebuchet MS"/>
          <w:sz w:val="24"/>
          <w:szCs w:val="24"/>
        </w:rPr>
        <w:t xml:space="preserve"> </w:t>
      </w:r>
    </w:p>
    <w:p w:rsidR="00804C9A" w:rsidRDefault="00804C9A" w:rsidP="00804C9A">
      <w:pPr>
        <w:pStyle w:val="ListParagraph"/>
        <w:numPr>
          <w:ilvl w:val="0"/>
          <w:numId w:val="13"/>
        </w:numPr>
        <w:spacing w:after="0" w:line="240" w:lineRule="auto"/>
        <w:rPr>
          <w:rFonts w:ascii="Trebuchet MS" w:hAnsi="Trebuchet MS" w:cs="Trebuchet MS"/>
          <w:sz w:val="24"/>
          <w:szCs w:val="24"/>
        </w:rPr>
      </w:pPr>
      <w:r w:rsidRPr="002A71CA">
        <w:rPr>
          <w:rFonts w:ascii="Trebuchet MS" w:hAnsi="Trebuchet MS" w:cs="Trebuchet MS"/>
          <w:b/>
          <w:sz w:val="24"/>
          <w:szCs w:val="24"/>
        </w:rPr>
        <w:t xml:space="preserve">The Mexica — </w:t>
      </w:r>
      <w:r w:rsidRPr="002A71CA">
        <w:rPr>
          <w:rFonts w:ascii="Trebuchet MS" w:hAnsi="Trebuchet MS" w:cs="Trebuchet MS"/>
          <w:sz w:val="24"/>
          <w:szCs w:val="24"/>
        </w:rPr>
        <w:t xml:space="preserve">The </w:t>
      </w:r>
      <w:r w:rsidRPr="00CB12B5">
        <w:rPr>
          <w:rFonts w:ascii="Trebuchet MS" w:hAnsi="Trebuchet MS" w:cs="Trebuchet MS"/>
          <w:b/>
          <w:bCs/>
          <w:iCs/>
          <w:sz w:val="24"/>
          <w:szCs w:val="24"/>
        </w:rPr>
        <w:t>Mexica</w:t>
      </w:r>
      <w:r w:rsidRPr="002A71CA">
        <w:rPr>
          <w:rFonts w:ascii="Trebuchet MS" w:hAnsi="Trebuchet MS" w:cs="Trebuchet MS"/>
          <w:sz w:val="24"/>
          <w:szCs w:val="24"/>
        </w:rPr>
        <w:t>, according to Professor Smith, were “the inhabitants of the cities of Tenochtitlán and Tlatelolco</w:t>
      </w:r>
      <w:r w:rsidR="002C3EC1">
        <w:rPr>
          <w:rFonts w:ascii="Trebuchet MS" w:hAnsi="Trebuchet MS" w:cs="Trebuchet MS"/>
          <w:sz w:val="24"/>
          <w:szCs w:val="24"/>
        </w:rPr>
        <w:t>.</w:t>
      </w:r>
      <w:r w:rsidRPr="002A71CA">
        <w:rPr>
          <w:rFonts w:ascii="Trebuchet MS" w:hAnsi="Trebuchet MS" w:cs="Trebuchet MS"/>
          <w:sz w:val="24"/>
          <w:szCs w:val="24"/>
        </w:rPr>
        <w:t xml:space="preserve">” </w:t>
      </w:r>
      <w:r w:rsidRPr="004937AF">
        <w:rPr>
          <w:rFonts w:ascii="Trebuchet MS" w:hAnsi="Trebuchet MS" w:cs="Trebuchet MS"/>
          <w:sz w:val="24"/>
          <w:szCs w:val="24"/>
        </w:rPr>
        <w:t>The</w:t>
      </w:r>
      <w:r>
        <w:rPr>
          <w:rFonts w:ascii="Trebuchet MS" w:hAnsi="Trebuchet MS" w:cs="Trebuchet MS"/>
          <w:sz w:val="24"/>
          <w:szCs w:val="24"/>
        </w:rPr>
        <w:t>y were the last of the Náhuatl-speaking groups to arrive in the Valley of Mexico and they eventually became the masters of the Aztec Empire.</w:t>
      </w:r>
    </w:p>
    <w:p w:rsidR="002A71CA" w:rsidRDefault="002A71CA" w:rsidP="00784F44">
      <w:pPr>
        <w:spacing w:after="0" w:line="240" w:lineRule="auto"/>
        <w:rPr>
          <w:rFonts w:ascii="Trebuchet MS" w:hAnsi="Trebuchet MS" w:cs="Trebuchet MS"/>
          <w:sz w:val="24"/>
          <w:szCs w:val="24"/>
        </w:rPr>
      </w:pPr>
    </w:p>
    <w:p w:rsidR="00BB106F" w:rsidRPr="00784F44" w:rsidRDefault="00BB106F" w:rsidP="00784F44">
      <w:pPr>
        <w:spacing w:after="0" w:line="240" w:lineRule="auto"/>
        <w:rPr>
          <w:rFonts w:ascii="Trebuchet MS" w:hAnsi="Trebuchet MS"/>
          <w:b/>
          <w:color w:val="000000"/>
          <w:sz w:val="24"/>
          <w:szCs w:val="24"/>
        </w:rPr>
      </w:pPr>
      <w:r w:rsidRPr="00784F44">
        <w:rPr>
          <w:rFonts w:ascii="Trebuchet MS" w:hAnsi="Trebuchet MS"/>
          <w:b/>
          <w:color w:val="000000"/>
          <w:sz w:val="24"/>
          <w:szCs w:val="24"/>
        </w:rPr>
        <w:t>Successive Migrations over Time</w:t>
      </w:r>
    </w:p>
    <w:p w:rsidR="00BB106F" w:rsidRPr="00784F44" w:rsidRDefault="00BB106F" w:rsidP="00784F44">
      <w:pPr>
        <w:spacing w:after="0" w:line="240" w:lineRule="auto"/>
        <w:rPr>
          <w:rFonts w:ascii="Trebuchet MS" w:hAnsi="Trebuchet MS"/>
          <w:color w:val="000000"/>
          <w:sz w:val="24"/>
          <w:szCs w:val="24"/>
        </w:rPr>
      </w:pPr>
      <w:r w:rsidRPr="00784F44">
        <w:rPr>
          <w:rFonts w:ascii="Trebuchet MS" w:hAnsi="Trebuchet MS"/>
          <w:color w:val="000000"/>
          <w:sz w:val="24"/>
          <w:szCs w:val="24"/>
        </w:rPr>
        <w:t xml:space="preserve">In areas that had been conquered by the Aztecs, Náhuatl settlers came as </w:t>
      </w:r>
      <w:r w:rsidR="000F3569">
        <w:rPr>
          <w:rFonts w:ascii="Trebuchet MS" w:hAnsi="Trebuchet MS"/>
          <w:color w:val="000000"/>
          <w:sz w:val="24"/>
          <w:szCs w:val="24"/>
        </w:rPr>
        <w:t>traders</w:t>
      </w:r>
      <w:r w:rsidRPr="00784F44">
        <w:rPr>
          <w:rFonts w:ascii="Trebuchet MS" w:hAnsi="Trebuchet MS"/>
          <w:color w:val="000000"/>
          <w:sz w:val="24"/>
          <w:szCs w:val="24"/>
        </w:rPr>
        <w:t>, soldiers and emissaries. However, they had been preceded by other Náhuatl speakers who had settled in the same areas</w:t>
      </w:r>
      <w:r w:rsidR="00B85018">
        <w:rPr>
          <w:rFonts w:ascii="Trebuchet MS" w:hAnsi="Trebuchet MS"/>
          <w:color w:val="000000"/>
          <w:sz w:val="24"/>
          <w:szCs w:val="24"/>
        </w:rPr>
        <w:t xml:space="preserve"> earlier</w:t>
      </w:r>
      <w:r w:rsidRPr="00784F44">
        <w:rPr>
          <w:rFonts w:ascii="Trebuchet MS" w:hAnsi="Trebuchet MS"/>
          <w:color w:val="000000"/>
          <w:sz w:val="24"/>
          <w:szCs w:val="24"/>
        </w:rPr>
        <w:t xml:space="preserve">. As a result of the successive migrations of people from different Aztec cultures over a period of three centuries, some of the Nahua languages </w:t>
      </w:r>
      <w:r w:rsidR="00CA1A0B">
        <w:rPr>
          <w:rFonts w:ascii="Trebuchet MS" w:hAnsi="Trebuchet MS"/>
          <w:color w:val="000000"/>
          <w:sz w:val="24"/>
          <w:szCs w:val="24"/>
        </w:rPr>
        <w:t>became</w:t>
      </w:r>
      <w:r w:rsidRPr="00784F44">
        <w:rPr>
          <w:rFonts w:ascii="Trebuchet MS" w:hAnsi="Trebuchet MS"/>
          <w:color w:val="000000"/>
          <w:sz w:val="24"/>
          <w:szCs w:val="24"/>
        </w:rPr>
        <w:t xml:space="preserve"> mutually unintelligible in areas such as Puebla, Veracruz and Guerrero. </w:t>
      </w:r>
    </w:p>
    <w:p w:rsidR="00BB106F" w:rsidRPr="00784F44" w:rsidRDefault="00BB106F" w:rsidP="00784F44">
      <w:pPr>
        <w:spacing w:after="0" w:line="240" w:lineRule="auto"/>
        <w:rPr>
          <w:rFonts w:ascii="Trebuchet MS" w:hAnsi="Trebuchet MS" w:cs="Trebuchet MS"/>
          <w:sz w:val="24"/>
          <w:szCs w:val="24"/>
        </w:rPr>
      </w:pPr>
    </w:p>
    <w:p w:rsidR="00591EFF" w:rsidRPr="00784F44" w:rsidRDefault="000F3569" w:rsidP="00784F44">
      <w:pPr>
        <w:spacing w:after="0" w:line="240" w:lineRule="auto"/>
        <w:rPr>
          <w:rFonts w:ascii="Trebuchet MS" w:eastAsia="Times New Roman" w:hAnsi="Trebuchet MS" w:cs="Times New Roman"/>
          <w:b/>
          <w:sz w:val="24"/>
          <w:szCs w:val="24"/>
        </w:rPr>
      </w:pPr>
      <w:r>
        <w:rPr>
          <w:rFonts w:ascii="Trebuchet MS" w:eastAsia="Times New Roman" w:hAnsi="Trebuchet MS" w:cs="Times New Roman"/>
          <w:b/>
          <w:sz w:val="24"/>
          <w:szCs w:val="24"/>
        </w:rPr>
        <w:t>The Conquest</w:t>
      </w:r>
    </w:p>
    <w:p w:rsidR="008956E2" w:rsidRPr="00784F44" w:rsidRDefault="00BB106F" w:rsidP="00784F44">
      <w:pPr>
        <w:spacing w:after="0" w:line="240" w:lineRule="auto"/>
        <w:rPr>
          <w:rFonts w:ascii="Trebuchet MS" w:hAnsi="Trebuchet MS"/>
          <w:color w:val="000000"/>
          <w:sz w:val="24"/>
          <w:szCs w:val="24"/>
        </w:rPr>
      </w:pPr>
      <w:r w:rsidRPr="00784F44">
        <w:rPr>
          <w:rFonts w:ascii="Trebuchet MS" w:eastAsia="Times New Roman" w:hAnsi="Trebuchet MS" w:cs="Times New Roman"/>
          <w:sz w:val="24"/>
          <w:szCs w:val="24"/>
        </w:rPr>
        <w:t>A</w:t>
      </w:r>
      <w:r w:rsidR="008956E2" w:rsidRPr="00784F44">
        <w:rPr>
          <w:rFonts w:ascii="Trebuchet MS" w:eastAsia="Times New Roman" w:hAnsi="Trebuchet MS" w:cs="Times New Roman"/>
          <w:sz w:val="24"/>
          <w:szCs w:val="24"/>
        </w:rPr>
        <w:t>fter a two-year</w:t>
      </w:r>
      <w:r w:rsidR="00C20EB4" w:rsidRPr="00784F44">
        <w:rPr>
          <w:rFonts w:ascii="Trebuchet MS" w:eastAsia="Times New Roman" w:hAnsi="Trebuchet MS" w:cs="Times New Roman"/>
          <w:sz w:val="24"/>
          <w:szCs w:val="24"/>
        </w:rPr>
        <w:t xml:space="preserve"> </w:t>
      </w:r>
      <w:r w:rsidR="008956E2" w:rsidRPr="00784F44">
        <w:rPr>
          <w:rFonts w:ascii="Trebuchet MS" w:eastAsia="Times New Roman" w:hAnsi="Trebuchet MS" w:cs="Times New Roman"/>
          <w:sz w:val="24"/>
          <w:szCs w:val="24"/>
        </w:rPr>
        <w:t>campaign, Spanish forces under Hernán Cort</w:t>
      </w:r>
      <w:r w:rsidR="008956E2" w:rsidRPr="00784F44">
        <w:rPr>
          <w:rFonts w:ascii="Trebuchet MS" w:eastAsia="Times New Roman" w:hAnsi="Trebuchet MS" w:cs="Calibri"/>
          <w:sz w:val="24"/>
          <w:szCs w:val="24"/>
        </w:rPr>
        <w:t>é</w:t>
      </w:r>
      <w:r w:rsidR="008956E2" w:rsidRPr="00784F44">
        <w:rPr>
          <w:rFonts w:ascii="Trebuchet MS" w:eastAsia="Times New Roman" w:hAnsi="Trebuchet MS" w:cs="Times New Roman"/>
          <w:sz w:val="24"/>
          <w:szCs w:val="24"/>
        </w:rPr>
        <w:t xml:space="preserve">s </w:t>
      </w:r>
      <w:r w:rsidR="008956E2" w:rsidRPr="00784F44">
        <w:rPr>
          <w:rFonts w:ascii="Arial" w:eastAsia="Times New Roman" w:hAnsi="Arial" w:cs="Arial"/>
          <w:sz w:val="24"/>
          <w:szCs w:val="24"/>
        </w:rPr>
        <w:t>‒</w:t>
      </w:r>
      <w:r w:rsidR="008956E2" w:rsidRPr="00784F44">
        <w:rPr>
          <w:rFonts w:ascii="Trebuchet MS" w:eastAsia="Times New Roman" w:hAnsi="Trebuchet MS" w:cs="Times New Roman"/>
          <w:sz w:val="24"/>
          <w:szCs w:val="24"/>
        </w:rPr>
        <w:t xml:space="preserve"> assisted by a coalition of allied indigenous forces </w:t>
      </w:r>
      <w:r w:rsidR="008956E2" w:rsidRPr="00784F44">
        <w:rPr>
          <w:rFonts w:ascii="Arial" w:eastAsia="Times New Roman" w:hAnsi="Arial" w:cs="Arial"/>
          <w:sz w:val="24"/>
          <w:szCs w:val="24"/>
        </w:rPr>
        <w:t>‒</w:t>
      </w:r>
      <w:r w:rsidR="008956E2" w:rsidRPr="00784F44">
        <w:rPr>
          <w:rFonts w:ascii="Trebuchet MS" w:eastAsia="Times New Roman" w:hAnsi="Trebuchet MS" w:cs="Times New Roman"/>
          <w:sz w:val="24"/>
          <w:szCs w:val="24"/>
        </w:rPr>
        <w:t xml:space="preserve"> captured Tenochtitlán in August 1521. </w:t>
      </w:r>
      <w:r w:rsidR="005A4DD6" w:rsidRPr="00784F44">
        <w:rPr>
          <w:rFonts w:ascii="Trebuchet MS" w:hAnsi="Trebuchet MS"/>
          <w:color w:val="000000"/>
          <w:sz w:val="24"/>
          <w:szCs w:val="24"/>
        </w:rPr>
        <w:t>With the destruction of the Aztec Empire, the territories within it devolved to the control of the Spaniards.</w:t>
      </w:r>
      <w:r w:rsidR="00591EFF" w:rsidRPr="00784F44">
        <w:rPr>
          <w:rFonts w:ascii="Trebuchet MS" w:hAnsi="Trebuchet MS"/>
          <w:color w:val="000000"/>
          <w:sz w:val="24"/>
          <w:szCs w:val="24"/>
        </w:rPr>
        <w:t xml:space="preserve"> </w:t>
      </w:r>
    </w:p>
    <w:p w:rsidR="005A4DD6" w:rsidRPr="00784F44" w:rsidRDefault="005A4DD6" w:rsidP="00784F44">
      <w:pPr>
        <w:spacing w:after="0" w:line="240" w:lineRule="auto"/>
        <w:rPr>
          <w:rFonts w:ascii="Trebuchet MS" w:hAnsi="Trebuchet MS"/>
          <w:color w:val="000000"/>
          <w:sz w:val="24"/>
          <w:szCs w:val="24"/>
        </w:rPr>
      </w:pPr>
    </w:p>
    <w:p w:rsidR="000F3569" w:rsidRDefault="000F3569" w:rsidP="00784F44">
      <w:pPr>
        <w:spacing w:after="0" w:line="240" w:lineRule="auto"/>
        <w:rPr>
          <w:rFonts w:ascii="Trebuchet MS" w:hAnsi="Trebuchet MS"/>
          <w:b/>
          <w:color w:val="000000"/>
          <w:sz w:val="24"/>
          <w:szCs w:val="24"/>
        </w:rPr>
      </w:pPr>
      <w:r>
        <w:rPr>
          <w:rFonts w:ascii="Trebuchet MS" w:hAnsi="Trebuchet MS"/>
          <w:b/>
          <w:color w:val="000000"/>
          <w:sz w:val="24"/>
          <w:szCs w:val="24"/>
        </w:rPr>
        <w:t xml:space="preserve">The New Alliance </w:t>
      </w:r>
    </w:p>
    <w:p w:rsidR="00591EFF" w:rsidRPr="00784F44" w:rsidRDefault="00591EFF" w:rsidP="00784F44">
      <w:pPr>
        <w:spacing w:after="0" w:line="240" w:lineRule="auto"/>
        <w:rPr>
          <w:rFonts w:ascii="Trebuchet MS" w:hAnsi="Trebuchet MS"/>
          <w:color w:val="000000"/>
          <w:sz w:val="24"/>
          <w:szCs w:val="24"/>
        </w:rPr>
      </w:pPr>
      <w:r w:rsidRPr="00784F44">
        <w:rPr>
          <w:rFonts w:ascii="Trebuchet MS" w:hAnsi="Trebuchet MS"/>
          <w:color w:val="000000"/>
          <w:sz w:val="24"/>
          <w:szCs w:val="24"/>
        </w:rPr>
        <w:t xml:space="preserve">But the conquest gave way to a new alliance of the surviving Aztecs and the Spaniards. As Spanish military expeditions set out north, south and west of Tenochtitlán, they brought with them their </w:t>
      </w:r>
      <w:r w:rsidR="000F3569">
        <w:rPr>
          <w:rFonts w:ascii="Trebuchet MS" w:hAnsi="Trebuchet MS"/>
          <w:color w:val="000000"/>
          <w:sz w:val="24"/>
          <w:szCs w:val="24"/>
        </w:rPr>
        <w:t xml:space="preserve">newly converted </w:t>
      </w:r>
      <w:r w:rsidRPr="00784F44">
        <w:rPr>
          <w:rFonts w:ascii="Trebuchet MS" w:hAnsi="Trebuchet MS"/>
          <w:color w:val="000000"/>
          <w:sz w:val="24"/>
          <w:szCs w:val="24"/>
        </w:rPr>
        <w:t xml:space="preserve">indigenous allies who served as interpreters, scouts, emissaries, soldiers and settlers. Because of their previous trading </w:t>
      </w:r>
      <w:r w:rsidR="0091322A" w:rsidRPr="00784F44">
        <w:rPr>
          <w:rFonts w:ascii="Trebuchet MS" w:hAnsi="Trebuchet MS"/>
          <w:color w:val="000000"/>
          <w:sz w:val="24"/>
          <w:szCs w:val="24"/>
        </w:rPr>
        <w:t xml:space="preserve">and military </w:t>
      </w:r>
      <w:r w:rsidRPr="00784F44">
        <w:rPr>
          <w:rFonts w:ascii="Trebuchet MS" w:hAnsi="Trebuchet MS"/>
          <w:color w:val="000000"/>
          <w:sz w:val="24"/>
          <w:szCs w:val="24"/>
        </w:rPr>
        <w:t xml:space="preserve">relationships, </w:t>
      </w:r>
      <w:r w:rsidR="00BB106F" w:rsidRPr="00784F44">
        <w:rPr>
          <w:rFonts w:ascii="Trebuchet MS" w:hAnsi="Trebuchet MS"/>
          <w:color w:val="000000"/>
          <w:sz w:val="24"/>
          <w:szCs w:val="24"/>
        </w:rPr>
        <w:t xml:space="preserve">the </w:t>
      </w:r>
      <w:r w:rsidRPr="00784F44">
        <w:rPr>
          <w:rFonts w:ascii="Trebuchet MS" w:hAnsi="Trebuchet MS"/>
          <w:color w:val="000000"/>
          <w:sz w:val="24"/>
          <w:szCs w:val="24"/>
        </w:rPr>
        <w:t>former s</w:t>
      </w:r>
      <w:r w:rsidR="0091322A" w:rsidRPr="00784F44">
        <w:rPr>
          <w:rFonts w:ascii="Trebuchet MS" w:hAnsi="Trebuchet MS"/>
          <w:color w:val="000000"/>
          <w:sz w:val="24"/>
          <w:szCs w:val="24"/>
        </w:rPr>
        <w:t xml:space="preserve">ubjects of the Aztec Empire became invaluable </w:t>
      </w:r>
      <w:r w:rsidR="00BF75C1">
        <w:rPr>
          <w:rFonts w:ascii="Trebuchet MS" w:hAnsi="Trebuchet MS"/>
          <w:color w:val="000000"/>
          <w:sz w:val="24"/>
          <w:szCs w:val="24"/>
        </w:rPr>
        <w:t xml:space="preserve">to the Spaniards </w:t>
      </w:r>
      <w:r w:rsidR="0091322A" w:rsidRPr="00784F44">
        <w:rPr>
          <w:rFonts w:ascii="Trebuchet MS" w:hAnsi="Trebuchet MS"/>
          <w:color w:val="000000"/>
          <w:sz w:val="24"/>
          <w:szCs w:val="24"/>
        </w:rPr>
        <w:t>because of their knowledge of the people living in other areas of Mexico. Thus, the Náhuatl tongue became the other “lingua franca” (besides Spanish) of Mexico.</w:t>
      </w:r>
      <w:r w:rsidR="00BF75C1">
        <w:rPr>
          <w:rFonts w:ascii="Trebuchet MS" w:hAnsi="Trebuchet MS"/>
          <w:color w:val="000000"/>
          <w:sz w:val="24"/>
          <w:szCs w:val="24"/>
        </w:rPr>
        <w:t xml:space="preserve"> To this day, locations in every corner of Mexico ha</w:t>
      </w:r>
      <w:r w:rsidR="004022C2">
        <w:rPr>
          <w:rFonts w:ascii="Trebuchet MS" w:hAnsi="Trebuchet MS"/>
          <w:color w:val="000000"/>
          <w:sz w:val="24"/>
          <w:szCs w:val="24"/>
        </w:rPr>
        <w:t>ve</w:t>
      </w:r>
      <w:r w:rsidR="00BF75C1">
        <w:rPr>
          <w:rFonts w:ascii="Trebuchet MS" w:hAnsi="Trebuchet MS"/>
          <w:color w:val="000000"/>
          <w:sz w:val="24"/>
          <w:szCs w:val="24"/>
        </w:rPr>
        <w:t xml:space="preserve"> Náhuatl place names.</w:t>
      </w:r>
    </w:p>
    <w:p w:rsidR="00BB106F" w:rsidRPr="00784F44" w:rsidRDefault="00BB106F" w:rsidP="00784F44">
      <w:pPr>
        <w:spacing w:after="0" w:line="240" w:lineRule="auto"/>
        <w:rPr>
          <w:rFonts w:ascii="Trebuchet MS" w:hAnsi="Trebuchet MS"/>
          <w:color w:val="000000"/>
          <w:sz w:val="24"/>
          <w:szCs w:val="24"/>
        </w:rPr>
      </w:pPr>
    </w:p>
    <w:p w:rsidR="007F0D30" w:rsidRPr="00784F44" w:rsidRDefault="007F0D30" w:rsidP="00784F44">
      <w:pPr>
        <w:spacing w:after="0" w:line="240" w:lineRule="auto"/>
        <w:rPr>
          <w:rFonts w:ascii="Trebuchet MS" w:hAnsi="Trebuchet MS" w:cs="Times New Roman"/>
          <w:b/>
          <w:color w:val="000000"/>
          <w:sz w:val="24"/>
          <w:szCs w:val="24"/>
        </w:rPr>
      </w:pPr>
      <w:r w:rsidRPr="00784F44">
        <w:rPr>
          <w:rFonts w:ascii="Trebuchet MS" w:hAnsi="Trebuchet MS" w:cs="Times New Roman"/>
          <w:b/>
          <w:color w:val="000000"/>
          <w:sz w:val="24"/>
          <w:szCs w:val="24"/>
        </w:rPr>
        <w:t>Náhuatl in Mexico (1895-1940)</w:t>
      </w:r>
    </w:p>
    <w:p w:rsidR="007F0D30" w:rsidRPr="00784F44" w:rsidRDefault="007F0D30" w:rsidP="00784F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 xml:space="preserve">At </w:t>
      </w:r>
      <w:r w:rsidR="00E92365" w:rsidRPr="00784F44">
        <w:rPr>
          <w:rFonts w:ascii="Trebuchet MS" w:hAnsi="Trebuchet MS" w:cs="Times New Roman"/>
          <w:color w:val="000000"/>
          <w:sz w:val="24"/>
          <w:szCs w:val="24"/>
        </w:rPr>
        <w:t xml:space="preserve">the time of </w:t>
      </w:r>
      <w:r w:rsidRPr="00784F44">
        <w:rPr>
          <w:rFonts w:ascii="Trebuchet MS" w:hAnsi="Trebuchet MS" w:cs="Times New Roman"/>
          <w:color w:val="000000"/>
          <w:sz w:val="24"/>
          <w:szCs w:val="24"/>
        </w:rPr>
        <w:t>Mexico’s</w:t>
      </w:r>
      <w:r w:rsidR="00E92365" w:rsidRPr="00784F44">
        <w:rPr>
          <w:rFonts w:ascii="Trebuchet MS" w:hAnsi="Trebuchet MS" w:cs="Times New Roman"/>
          <w:color w:val="000000"/>
          <w:sz w:val="24"/>
          <w:szCs w:val="24"/>
        </w:rPr>
        <w:t xml:space="preserve"> 1895 census, 659,865 Mexican citizens classified themselves as speakers of the Náhuatl language. This group represented 32.1% of the total indigenous-speaking population of 2,055,544. However, a total of 10,574,793 persons were classified as Spanish-speaking individuals five years of age and older, and it is possible that a number of these persons may have been bilingual Náhuatl speakers who did not claim an affiliation with an indigenous language.</w:t>
      </w:r>
    </w:p>
    <w:p w:rsidR="007F0D30" w:rsidRPr="00784F44" w:rsidRDefault="007F0D30" w:rsidP="00784F44">
      <w:pPr>
        <w:spacing w:after="0" w:line="240" w:lineRule="auto"/>
        <w:rPr>
          <w:rFonts w:ascii="Trebuchet MS" w:hAnsi="Trebuchet MS" w:cs="Times New Roman"/>
          <w:color w:val="000000"/>
          <w:sz w:val="24"/>
          <w:szCs w:val="24"/>
        </w:rPr>
      </w:pPr>
    </w:p>
    <w:p w:rsidR="00F74747" w:rsidRPr="00784F44" w:rsidRDefault="00E92365" w:rsidP="00784F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In the next three decades, the numbers of indigenous speakers dropped steadily with the violence and bloodshed of the decade-long Mexican Revolution (1910-1920). However, by 1930, the Náhuatl language was still the most widely spoken language among monolingual indigenous speakers. The 1930 census classified 355,295 persons five years of age and over as monolingual speakers of Náhuatl, representing 30.0% of the 1,185,162 persons who exclusively spoke indigenous languages in the entire Mexican Republic.</w:t>
      </w:r>
      <w:r w:rsidR="004022C2">
        <w:rPr>
          <w:rFonts w:ascii="Trebuchet MS" w:hAnsi="Trebuchet MS" w:cs="Times New Roman"/>
          <w:color w:val="000000"/>
          <w:sz w:val="24"/>
          <w:szCs w:val="24"/>
        </w:rPr>
        <w:t xml:space="preserve"> </w:t>
      </w:r>
      <w:r w:rsidRPr="00784F44">
        <w:rPr>
          <w:rFonts w:ascii="Trebuchet MS" w:hAnsi="Trebuchet MS" w:cs="Times New Roman"/>
          <w:color w:val="000000"/>
          <w:sz w:val="24"/>
          <w:szCs w:val="24"/>
        </w:rPr>
        <w:t>The states with the largest number of Náhuatl speakers in 1930 were:</w:t>
      </w:r>
    </w:p>
    <w:p w:rsidR="00F74747" w:rsidRPr="00784F44" w:rsidRDefault="00F74747" w:rsidP="00784F44">
      <w:pPr>
        <w:spacing w:after="0" w:line="240" w:lineRule="auto"/>
        <w:rPr>
          <w:rFonts w:ascii="Trebuchet MS" w:hAnsi="Trebuchet MS" w:cs="Times New Roman"/>
          <w:color w:val="000000"/>
          <w:sz w:val="24"/>
          <w:szCs w:val="24"/>
        </w:rPr>
      </w:pPr>
    </w:p>
    <w:p w:rsidR="00F74747" w:rsidRPr="00784F44" w:rsidRDefault="00E92365" w:rsidP="00784F44">
      <w:pPr>
        <w:pStyle w:val="ListParagraph"/>
        <w:numPr>
          <w:ilvl w:val="0"/>
          <w:numId w:val="9"/>
        </w:num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Puebla (132,013)</w:t>
      </w:r>
    </w:p>
    <w:p w:rsidR="00F74747" w:rsidRPr="00784F44" w:rsidRDefault="00E92365" w:rsidP="00784F44">
      <w:pPr>
        <w:pStyle w:val="ListParagraph"/>
        <w:numPr>
          <w:ilvl w:val="0"/>
          <w:numId w:val="9"/>
        </w:num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Veracruz (70,993)</w:t>
      </w:r>
    </w:p>
    <w:p w:rsidR="00F74747" w:rsidRPr="00784F44" w:rsidRDefault="00E92365" w:rsidP="00784F44">
      <w:pPr>
        <w:pStyle w:val="ListParagraph"/>
        <w:numPr>
          <w:ilvl w:val="0"/>
          <w:numId w:val="9"/>
        </w:num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Hidalgo (66,823)</w:t>
      </w:r>
    </w:p>
    <w:p w:rsidR="00F74747" w:rsidRPr="00784F44" w:rsidRDefault="00F74747" w:rsidP="00784F44">
      <w:pPr>
        <w:pStyle w:val="ListParagraph"/>
        <w:numPr>
          <w:ilvl w:val="0"/>
          <w:numId w:val="9"/>
        </w:num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lastRenderedPageBreak/>
        <w:t>Guerrero (45,619)</w:t>
      </w:r>
    </w:p>
    <w:p w:rsidR="00F74747" w:rsidRPr="00784F44" w:rsidRDefault="00E92365" w:rsidP="00784F44">
      <w:pPr>
        <w:pStyle w:val="ListParagraph"/>
        <w:numPr>
          <w:ilvl w:val="0"/>
          <w:numId w:val="9"/>
        </w:num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San Luis Potosí (24,074)</w:t>
      </w:r>
    </w:p>
    <w:p w:rsidR="00F74747" w:rsidRPr="00784F44" w:rsidRDefault="00F74747" w:rsidP="00784F44">
      <w:pPr>
        <w:spacing w:after="0" w:line="240" w:lineRule="auto"/>
        <w:rPr>
          <w:rFonts w:ascii="Trebuchet MS" w:hAnsi="Trebuchet MS" w:cs="Times New Roman"/>
          <w:color w:val="000000"/>
          <w:sz w:val="24"/>
          <w:szCs w:val="24"/>
        </w:rPr>
      </w:pPr>
    </w:p>
    <w:p w:rsidR="00CA1A0B" w:rsidRDefault="00E92365" w:rsidP="00EB0B69">
      <w:pPr>
        <w:keepNext/>
        <w:keepLines/>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In the 1940 census, Puebla continued to have the largest number of Náhuatl monolingual speakers in the Mexican Republic, with 117,917 persons five years of age and older, representing 32.7% of the total Náhuatl monolingual population of 360,071. The other states with significant numbers of Náhuatl monolingual speakers were: Hidalgo (77,664), Veracruz (76,765), Guerrero (41,164), and San Luis Potosí (32,251).</w:t>
      </w:r>
      <w:r w:rsidRPr="00784F44">
        <w:rPr>
          <w:rFonts w:ascii="Trebuchet MS" w:hAnsi="Trebuchet MS" w:cs="Times New Roman"/>
          <w:color w:val="000000"/>
          <w:sz w:val="24"/>
          <w:szCs w:val="24"/>
        </w:rPr>
        <w:br/>
      </w:r>
    </w:p>
    <w:p w:rsidR="007F0D30" w:rsidRPr="00784F44" w:rsidRDefault="007F0D30" w:rsidP="00784F44">
      <w:pPr>
        <w:spacing w:after="0" w:line="240" w:lineRule="auto"/>
        <w:rPr>
          <w:rFonts w:ascii="Trebuchet MS" w:hAnsi="Trebuchet MS" w:cs="Times New Roman"/>
          <w:b/>
          <w:color w:val="000000"/>
          <w:sz w:val="24"/>
          <w:szCs w:val="24"/>
        </w:rPr>
      </w:pPr>
      <w:r w:rsidRPr="00784F44">
        <w:rPr>
          <w:rFonts w:ascii="Trebuchet MS" w:hAnsi="Trebuchet MS" w:cs="Times New Roman"/>
          <w:b/>
          <w:color w:val="000000"/>
          <w:sz w:val="24"/>
          <w:szCs w:val="24"/>
        </w:rPr>
        <w:t xml:space="preserve">Náhuatl in </w:t>
      </w:r>
      <w:r w:rsidR="004B4C9B">
        <w:rPr>
          <w:rFonts w:ascii="Trebuchet MS" w:hAnsi="Trebuchet MS" w:cs="Times New Roman"/>
          <w:b/>
          <w:color w:val="000000"/>
          <w:sz w:val="24"/>
          <w:szCs w:val="24"/>
        </w:rPr>
        <w:t>the 1970 Census</w:t>
      </w:r>
    </w:p>
    <w:p w:rsidR="00E92365" w:rsidRPr="00784F44" w:rsidRDefault="00E92365" w:rsidP="00784F44">
      <w:pPr>
        <w:spacing w:after="0" w:line="240" w:lineRule="auto"/>
        <w:rPr>
          <w:rFonts w:ascii="Trebuchet MS" w:hAnsi="Trebuchet MS" w:cs="Times New Roman"/>
          <w:sz w:val="24"/>
          <w:szCs w:val="24"/>
        </w:rPr>
      </w:pPr>
      <w:r w:rsidRPr="00784F44">
        <w:rPr>
          <w:rFonts w:ascii="Trebuchet MS" w:hAnsi="Trebuchet MS" w:cs="Times New Roman"/>
          <w:color w:val="000000"/>
          <w:sz w:val="24"/>
          <w:szCs w:val="24"/>
        </w:rPr>
        <w:t xml:space="preserve">By the time of the 1970 census, </w:t>
      </w:r>
      <w:r w:rsidR="00CA1A0B">
        <w:rPr>
          <w:rFonts w:ascii="Trebuchet MS" w:hAnsi="Trebuchet MS" w:cs="Times New Roman"/>
          <w:color w:val="000000"/>
          <w:sz w:val="24"/>
          <w:szCs w:val="24"/>
        </w:rPr>
        <w:t xml:space="preserve">the number of </w:t>
      </w:r>
      <w:r w:rsidRPr="00784F44">
        <w:rPr>
          <w:rFonts w:ascii="Trebuchet MS" w:hAnsi="Trebuchet MS" w:cs="Times New Roman"/>
          <w:color w:val="000000"/>
          <w:sz w:val="24"/>
          <w:szCs w:val="24"/>
        </w:rPr>
        <w:t xml:space="preserve">Náhuatl </w:t>
      </w:r>
      <w:r w:rsidR="00CA1A0B">
        <w:rPr>
          <w:rFonts w:ascii="Trebuchet MS" w:hAnsi="Trebuchet MS" w:cs="Times New Roman"/>
          <w:color w:val="000000"/>
          <w:sz w:val="24"/>
          <w:szCs w:val="24"/>
        </w:rPr>
        <w:t xml:space="preserve">speakers in Mexico </w:t>
      </w:r>
      <w:r w:rsidRPr="00784F44">
        <w:rPr>
          <w:rFonts w:ascii="Trebuchet MS" w:hAnsi="Trebuchet MS" w:cs="Times New Roman"/>
          <w:color w:val="000000"/>
          <w:sz w:val="24"/>
          <w:szCs w:val="24"/>
        </w:rPr>
        <w:t xml:space="preserve">had increased dramatically. In that year, 799,394 persons were classified as speakers of Náhuatl five years of age and older. These people represented 25.7% of the entire indigenous speaking population of 3,111,415. The distribution of the Náhuatl speakers </w:t>
      </w:r>
      <w:r w:rsidR="00E06FB2" w:rsidRPr="00784F44">
        <w:rPr>
          <w:rFonts w:ascii="Trebuchet MS" w:hAnsi="Trebuchet MS" w:cs="Times New Roman"/>
          <w:color w:val="000000"/>
          <w:sz w:val="24"/>
          <w:szCs w:val="24"/>
        </w:rPr>
        <w:t xml:space="preserve">in 1970 </w:t>
      </w:r>
      <w:r w:rsidRPr="00784F44">
        <w:rPr>
          <w:rFonts w:ascii="Trebuchet MS" w:hAnsi="Trebuchet MS" w:cs="Times New Roman"/>
          <w:color w:val="000000"/>
          <w:sz w:val="24"/>
          <w:szCs w:val="24"/>
        </w:rPr>
        <w:t xml:space="preserve">by </w:t>
      </w:r>
      <w:r w:rsidR="00E06FB2" w:rsidRPr="00784F44">
        <w:rPr>
          <w:rFonts w:ascii="Trebuchet MS" w:hAnsi="Trebuchet MS" w:cs="Times New Roman"/>
          <w:color w:val="000000"/>
          <w:sz w:val="24"/>
          <w:szCs w:val="24"/>
        </w:rPr>
        <w:t>the four leading states</w:t>
      </w:r>
      <w:r w:rsidR="00466BAA" w:rsidRPr="00784F44">
        <w:rPr>
          <w:rFonts w:ascii="Trebuchet MS" w:hAnsi="Trebuchet MS" w:cs="Times New Roman"/>
          <w:color w:val="000000"/>
          <w:sz w:val="24"/>
          <w:szCs w:val="24"/>
        </w:rPr>
        <w:t xml:space="preserve"> </w:t>
      </w:r>
      <w:r w:rsidRPr="00784F44">
        <w:rPr>
          <w:rFonts w:ascii="Trebuchet MS" w:hAnsi="Trebuchet MS" w:cs="Times New Roman"/>
          <w:color w:val="000000"/>
          <w:sz w:val="24"/>
          <w:szCs w:val="24"/>
        </w:rPr>
        <w:t>is indicated in the following table:</w:t>
      </w:r>
      <w:r w:rsidRPr="00784F44">
        <w:rPr>
          <w:rFonts w:ascii="Trebuchet MS" w:hAnsi="Trebuchet MS" w:cs="Times New Roman"/>
          <w:color w:val="000000"/>
          <w:sz w:val="24"/>
          <w:szCs w:val="24"/>
        </w:rPr>
        <w:br/>
      </w:r>
    </w:p>
    <w:tbl>
      <w:tblPr>
        <w:tblpPr w:leftFromText="45" w:rightFromText="45" w:vertAnchor="text"/>
        <w:tblW w:w="5400" w:type="dxa"/>
        <w:tblCellSpacing w:w="0" w:type="dxa"/>
        <w:tblCellMar>
          <w:left w:w="0" w:type="dxa"/>
          <w:right w:w="0" w:type="dxa"/>
        </w:tblCellMar>
        <w:tblLook w:val="04A0" w:firstRow="1" w:lastRow="0" w:firstColumn="1" w:lastColumn="0" w:noHBand="0" w:noVBand="1"/>
      </w:tblPr>
      <w:tblGrid>
        <w:gridCol w:w="9728"/>
        <w:gridCol w:w="73"/>
      </w:tblGrid>
      <w:tr w:rsidR="00E92365" w:rsidRPr="00784F44" w:rsidTr="00E92365">
        <w:trPr>
          <w:tblCellSpacing w:w="0" w:type="dxa"/>
        </w:trPr>
        <w:tc>
          <w:tcPr>
            <w:tcW w:w="0" w:type="auto"/>
            <w:hideMark/>
          </w:tcPr>
          <w:tbl>
            <w:tblPr>
              <w:tblW w:w="9712" w:type="dxa"/>
              <w:tblCellSpacing w:w="0" w:type="dxa"/>
              <w:tblBorders>
                <w:top w:val="outset" w:sz="6" w:space="0" w:color="auto"/>
                <w:left w:val="outset" w:sz="6" w:space="0" w:color="auto"/>
                <w:bottom w:val="outset" w:sz="6" w:space="0" w:color="auto"/>
                <w:right w:val="outset" w:sz="6" w:space="0" w:color="auto"/>
              </w:tblBorders>
              <w:shd w:val="clear" w:color="auto" w:fill="DAA520"/>
              <w:tblCellMar>
                <w:top w:w="60" w:type="dxa"/>
                <w:left w:w="60" w:type="dxa"/>
                <w:bottom w:w="60" w:type="dxa"/>
                <w:right w:w="60" w:type="dxa"/>
              </w:tblCellMar>
              <w:tblLook w:val="04A0" w:firstRow="1" w:lastRow="0" w:firstColumn="1" w:lastColumn="0" w:noHBand="0" w:noVBand="1"/>
            </w:tblPr>
            <w:tblGrid>
              <w:gridCol w:w="1882"/>
              <w:gridCol w:w="3240"/>
              <w:gridCol w:w="4590"/>
            </w:tblGrid>
            <w:tr w:rsidR="00E92365" w:rsidRPr="00784F44" w:rsidTr="00BF75C1">
              <w:trPr>
                <w:tblCellSpacing w:w="0" w:type="dxa"/>
              </w:trPr>
              <w:tc>
                <w:tcPr>
                  <w:tcW w:w="9712" w:type="dxa"/>
                  <w:gridSpan w:val="3"/>
                  <w:tcBorders>
                    <w:top w:val="outset" w:sz="6" w:space="0" w:color="auto"/>
                    <w:left w:val="outset" w:sz="6" w:space="0" w:color="auto"/>
                    <w:bottom w:val="outset" w:sz="6" w:space="0" w:color="auto"/>
                    <w:right w:val="outset" w:sz="6" w:space="0" w:color="auto"/>
                  </w:tcBorders>
                  <w:shd w:val="clear" w:color="auto" w:fill="007979"/>
                  <w:hideMark/>
                </w:tcPr>
                <w:p w:rsidR="00466BAA" w:rsidRPr="004022C2" w:rsidRDefault="00E92365" w:rsidP="004022C2">
                  <w:pPr>
                    <w:framePr w:hSpace="45" w:wrap="around" w:vAnchor="text" w:hAnchor="text"/>
                    <w:spacing w:after="120" w:line="240" w:lineRule="auto"/>
                    <w:jc w:val="center"/>
                    <w:rPr>
                      <w:rFonts w:ascii="Trebuchet MS" w:hAnsi="Trebuchet MS" w:cs="Times New Roman"/>
                      <w:b/>
                      <w:color w:val="FFFFFF" w:themeColor="background1"/>
                      <w:sz w:val="24"/>
                      <w:szCs w:val="24"/>
                    </w:rPr>
                  </w:pPr>
                  <w:r w:rsidRPr="004022C2">
                    <w:rPr>
                      <w:rFonts w:ascii="Trebuchet MS" w:hAnsi="Trebuchet MS" w:cs="Times New Roman"/>
                      <w:b/>
                      <w:color w:val="FFFFFF" w:themeColor="background1"/>
                      <w:sz w:val="24"/>
                      <w:szCs w:val="24"/>
                    </w:rPr>
                    <w:t>S</w:t>
                  </w:r>
                  <w:r w:rsidR="00930CA1" w:rsidRPr="004022C2">
                    <w:rPr>
                      <w:rFonts w:ascii="Trebuchet MS" w:hAnsi="Trebuchet MS" w:cs="Times New Roman"/>
                      <w:b/>
                      <w:color w:val="FFFFFF" w:themeColor="background1"/>
                      <w:sz w:val="24"/>
                      <w:szCs w:val="24"/>
                    </w:rPr>
                    <w:t>peakers of the Náhuatl Language in 1970</w:t>
                  </w:r>
                </w:p>
                <w:p w:rsidR="00E92365" w:rsidRPr="00784F44" w:rsidRDefault="00E92365" w:rsidP="004022C2">
                  <w:pPr>
                    <w:framePr w:hSpace="45" w:wrap="around" w:vAnchor="text" w:hAnchor="text"/>
                    <w:spacing w:after="120" w:line="240" w:lineRule="auto"/>
                    <w:jc w:val="center"/>
                    <w:rPr>
                      <w:rFonts w:ascii="Trebuchet MS" w:hAnsi="Trebuchet MS" w:cs="Times New Roman"/>
                      <w:sz w:val="24"/>
                      <w:szCs w:val="24"/>
                    </w:rPr>
                  </w:pPr>
                  <w:r w:rsidRPr="004022C2">
                    <w:rPr>
                      <w:rFonts w:ascii="Trebuchet MS" w:hAnsi="Trebuchet MS" w:cs="Times New Roman"/>
                      <w:b/>
                      <w:color w:val="FFFFFF" w:themeColor="background1"/>
                      <w:sz w:val="24"/>
                      <w:szCs w:val="24"/>
                    </w:rPr>
                    <w:t>(All figures are for persons five years of age and older)</w:t>
                  </w:r>
                </w:p>
              </w:tc>
            </w:tr>
            <w:tr w:rsidR="00E92365" w:rsidRPr="00784F44" w:rsidTr="00BF75C1">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007979"/>
                  <w:vAlign w:val="center"/>
                  <w:hideMark/>
                </w:tcPr>
                <w:p w:rsidR="00E92365" w:rsidRPr="00784F44" w:rsidRDefault="00E92365" w:rsidP="004022C2">
                  <w:pPr>
                    <w:framePr w:hSpace="45" w:wrap="around" w:vAnchor="text" w:hAnchor="text"/>
                    <w:spacing w:after="120" w:line="240" w:lineRule="auto"/>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State</w:t>
                  </w:r>
                </w:p>
              </w:tc>
              <w:tc>
                <w:tcPr>
                  <w:tcW w:w="3240" w:type="dxa"/>
                  <w:tcBorders>
                    <w:top w:val="outset" w:sz="6" w:space="0" w:color="auto"/>
                    <w:left w:val="outset" w:sz="6" w:space="0" w:color="auto"/>
                    <w:bottom w:val="outset" w:sz="6" w:space="0" w:color="auto"/>
                    <w:right w:val="outset" w:sz="6" w:space="0" w:color="auto"/>
                  </w:tcBorders>
                  <w:shd w:val="clear" w:color="auto" w:fill="007979"/>
                  <w:vAlign w:val="center"/>
                  <w:hideMark/>
                </w:tcPr>
                <w:p w:rsidR="00E92365" w:rsidRPr="00784F44" w:rsidRDefault="00E92365" w:rsidP="004022C2">
                  <w:pPr>
                    <w:framePr w:hSpace="45" w:wrap="around" w:vAnchor="text" w:hAnchor="text"/>
                    <w:spacing w:after="12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Speakers of the Náhuatl Language 5 Years of Age and More</w:t>
                  </w:r>
                </w:p>
              </w:tc>
              <w:tc>
                <w:tcPr>
                  <w:tcW w:w="4590" w:type="dxa"/>
                  <w:tcBorders>
                    <w:top w:val="outset" w:sz="6" w:space="0" w:color="auto"/>
                    <w:left w:val="outset" w:sz="6" w:space="0" w:color="auto"/>
                    <w:bottom w:val="outset" w:sz="6" w:space="0" w:color="auto"/>
                    <w:right w:val="outset" w:sz="6" w:space="0" w:color="auto"/>
                  </w:tcBorders>
                  <w:shd w:val="clear" w:color="auto" w:fill="007979"/>
                  <w:vAlign w:val="center"/>
                  <w:hideMark/>
                </w:tcPr>
                <w:p w:rsidR="00E92365" w:rsidRPr="00784F44" w:rsidRDefault="00E92365" w:rsidP="004022C2">
                  <w:pPr>
                    <w:framePr w:hSpace="45" w:wrap="around" w:vAnchor="text" w:hAnchor="text"/>
                    <w:spacing w:after="12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Percentage of the Entire Náhuatl Speaking Population of the Mexican Republic</w:t>
                  </w:r>
                </w:p>
              </w:tc>
            </w:tr>
            <w:tr w:rsidR="00E92365" w:rsidRPr="00784F44" w:rsidTr="00BF75C1">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rPr>
                      <w:rFonts w:ascii="Trebuchet MS" w:hAnsi="Trebuchet MS" w:cs="Times New Roman"/>
                      <w:sz w:val="24"/>
                      <w:szCs w:val="24"/>
                    </w:rPr>
                  </w:pPr>
                  <w:r w:rsidRPr="00784F44">
                    <w:rPr>
                      <w:rFonts w:ascii="Trebuchet MS" w:hAnsi="Trebuchet MS" w:cs="Times New Roman"/>
                      <w:sz w:val="24"/>
                      <w:szCs w:val="24"/>
                    </w:rPr>
                    <w:t>Puebla</w:t>
                  </w:r>
                </w:p>
              </w:tc>
              <w:tc>
                <w:tcPr>
                  <w:tcW w:w="324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266,181</w:t>
                  </w:r>
                </w:p>
              </w:tc>
              <w:tc>
                <w:tcPr>
                  <w:tcW w:w="45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33.3%</w:t>
                  </w:r>
                </w:p>
              </w:tc>
            </w:tr>
            <w:tr w:rsidR="00E92365" w:rsidRPr="00784F44" w:rsidTr="00BF75C1">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rPr>
                      <w:rFonts w:ascii="Trebuchet MS" w:hAnsi="Trebuchet MS" w:cs="Times New Roman"/>
                      <w:sz w:val="24"/>
                      <w:szCs w:val="24"/>
                    </w:rPr>
                  </w:pPr>
                  <w:r w:rsidRPr="00784F44">
                    <w:rPr>
                      <w:rFonts w:ascii="Trebuchet MS" w:hAnsi="Trebuchet MS" w:cs="Times New Roman"/>
                      <w:sz w:val="24"/>
                      <w:szCs w:val="24"/>
                    </w:rPr>
                    <w:t>Veracruz</w:t>
                  </w:r>
                </w:p>
              </w:tc>
              <w:tc>
                <w:tcPr>
                  <w:tcW w:w="324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199,435</w:t>
                  </w:r>
                </w:p>
              </w:tc>
              <w:tc>
                <w:tcPr>
                  <w:tcW w:w="45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24.9%</w:t>
                  </w:r>
                </w:p>
              </w:tc>
            </w:tr>
            <w:tr w:rsidR="00E92365" w:rsidRPr="00784F44" w:rsidTr="00BF75C1">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rPr>
                      <w:rFonts w:ascii="Trebuchet MS" w:hAnsi="Trebuchet MS" w:cs="Times New Roman"/>
                      <w:sz w:val="24"/>
                      <w:szCs w:val="24"/>
                    </w:rPr>
                  </w:pPr>
                  <w:r w:rsidRPr="00784F44">
                    <w:rPr>
                      <w:rFonts w:ascii="Trebuchet MS" w:hAnsi="Trebuchet MS" w:cs="Times New Roman"/>
                      <w:sz w:val="24"/>
                      <w:szCs w:val="24"/>
                    </w:rPr>
                    <w:t>Guerrero</w:t>
                  </w:r>
                </w:p>
              </w:tc>
              <w:tc>
                <w:tcPr>
                  <w:tcW w:w="324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160,183</w:t>
                  </w:r>
                </w:p>
              </w:tc>
              <w:tc>
                <w:tcPr>
                  <w:tcW w:w="45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20.0%</w:t>
                  </w:r>
                </w:p>
              </w:tc>
            </w:tr>
            <w:tr w:rsidR="00E92365" w:rsidRPr="00784F44" w:rsidTr="00BF75C1">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rPr>
                      <w:rFonts w:ascii="Trebuchet MS" w:hAnsi="Trebuchet MS" w:cs="Times New Roman"/>
                      <w:sz w:val="24"/>
                      <w:szCs w:val="24"/>
                    </w:rPr>
                  </w:pPr>
                  <w:r w:rsidRPr="00784F44">
                    <w:rPr>
                      <w:rFonts w:ascii="Trebuchet MS" w:hAnsi="Trebuchet MS" w:cs="Times New Roman"/>
                      <w:sz w:val="24"/>
                      <w:szCs w:val="24"/>
                    </w:rPr>
                    <w:t>Hidalgo</w:t>
                  </w:r>
                </w:p>
              </w:tc>
              <w:tc>
                <w:tcPr>
                  <w:tcW w:w="324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115,359</w:t>
                  </w:r>
                </w:p>
              </w:tc>
              <w:tc>
                <w:tcPr>
                  <w:tcW w:w="45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14.4%</w:t>
                  </w:r>
                </w:p>
              </w:tc>
            </w:tr>
            <w:tr w:rsidR="00E92365" w:rsidRPr="00784F44" w:rsidTr="00BF75C1">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DAA520"/>
                  <w:vAlign w:val="center"/>
                </w:tcPr>
                <w:p w:rsidR="00E92365" w:rsidRPr="00784F44" w:rsidRDefault="00E06FB2" w:rsidP="00784F44">
                  <w:pPr>
                    <w:framePr w:hSpace="45" w:wrap="around" w:vAnchor="text" w:hAnchor="text"/>
                    <w:spacing w:after="0" w:line="240" w:lineRule="auto"/>
                    <w:rPr>
                      <w:rFonts w:ascii="Trebuchet MS" w:hAnsi="Trebuchet MS" w:cs="Times New Roman"/>
                      <w:sz w:val="24"/>
                      <w:szCs w:val="24"/>
                    </w:rPr>
                  </w:pPr>
                  <w:r w:rsidRPr="00784F44">
                    <w:rPr>
                      <w:rFonts w:ascii="Trebuchet MS" w:hAnsi="Trebuchet MS" w:cs="Times New Roman"/>
                      <w:sz w:val="24"/>
                      <w:szCs w:val="24"/>
                    </w:rPr>
                    <w:t>Other States</w:t>
                  </w:r>
                </w:p>
              </w:tc>
              <w:tc>
                <w:tcPr>
                  <w:tcW w:w="3240" w:type="dxa"/>
                  <w:tcBorders>
                    <w:top w:val="outset" w:sz="6" w:space="0" w:color="auto"/>
                    <w:left w:val="outset" w:sz="6" w:space="0" w:color="auto"/>
                    <w:bottom w:val="outset" w:sz="6" w:space="0" w:color="auto"/>
                    <w:right w:val="outset" w:sz="6" w:space="0" w:color="auto"/>
                  </w:tcBorders>
                  <w:shd w:val="clear" w:color="auto" w:fill="DAA520"/>
                  <w:vAlign w:val="center"/>
                </w:tcPr>
                <w:p w:rsidR="00E92365" w:rsidRPr="00784F44" w:rsidRDefault="00E06FB2"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58,236</w:t>
                  </w:r>
                </w:p>
              </w:tc>
              <w:tc>
                <w:tcPr>
                  <w:tcW w:w="4590" w:type="dxa"/>
                  <w:tcBorders>
                    <w:top w:val="outset" w:sz="6" w:space="0" w:color="auto"/>
                    <w:left w:val="outset" w:sz="6" w:space="0" w:color="auto"/>
                    <w:bottom w:val="outset" w:sz="6" w:space="0" w:color="auto"/>
                    <w:right w:val="outset" w:sz="6" w:space="0" w:color="auto"/>
                  </w:tcBorders>
                  <w:shd w:val="clear" w:color="auto" w:fill="DAA520"/>
                  <w:vAlign w:val="center"/>
                </w:tcPr>
                <w:p w:rsidR="00E92365" w:rsidRPr="00784F44" w:rsidRDefault="00E06FB2"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7.3%</w:t>
                  </w:r>
                </w:p>
              </w:tc>
            </w:tr>
            <w:tr w:rsidR="00E92365" w:rsidRPr="00784F44" w:rsidTr="00BF75C1">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rPr>
                      <w:rFonts w:ascii="Trebuchet MS" w:hAnsi="Trebuchet MS" w:cs="Times New Roman"/>
                      <w:sz w:val="24"/>
                      <w:szCs w:val="24"/>
                    </w:rPr>
                  </w:pPr>
                  <w:r w:rsidRPr="00784F44">
                    <w:rPr>
                      <w:rFonts w:ascii="Trebuchet MS" w:hAnsi="Trebuchet MS" w:cs="Times New Roman"/>
                      <w:sz w:val="24"/>
                      <w:szCs w:val="24"/>
                    </w:rPr>
                    <w:t>Mexican Republic</w:t>
                  </w:r>
                </w:p>
              </w:tc>
              <w:tc>
                <w:tcPr>
                  <w:tcW w:w="324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799,394</w:t>
                  </w:r>
                </w:p>
              </w:tc>
              <w:tc>
                <w:tcPr>
                  <w:tcW w:w="45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E92365" w:rsidRPr="00784F44" w:rsidRDefault="00E92365" w:rsidP="00784F44">
                  <w:pPr>
                    <w:framePr w:hSpace="45" w:wrap="around" w:vAnchor="text" w:hAnchor="text"/>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100%</w:t>
                  </w:r>
                </w:p>
              </w:tc>
            </w:tr>
            <w:tr w:rsidR="00BA0E02" w:rsidRPr="00784F44" w:rsidTr="00BF75C1">
              <w:trPr>
                <w:tblCellSpacing w:w="0" w:type="dxa"/>
              </w:trPr>
              <w:tc>
                <w:tcPr>
                  <w:tcW w:w="9712" w:type="dxa"/>
                  <w:gridSpan w:val="3"/>
                  <w:tcBorders>
                    <w:top w:val="outset" w:sz="6" w:space="0" w:color="auto"/>
                    <w:left w:val="outset" w:sz="6" w:space="0" w:color="auto"/>
                    <w:bottom w:val="outset" w:sz="6" w:space="0" w:color="auto"/>
                    <w:right w:val="outset" w:sz="6" w:space="0" w:color="auto"/>
                  </w:tcBorders>
                  <w:shd w:val="clear" w:color="auto" w:fill="DAA520"/>
                  <w:vAlign w:val="center"/>
                </w:tcPr>
                <w:p w:rsidR="00BA0E02" w:rsidRPr="00784F44" w:rsidRDefault="00BA0E02" w:rsidP="00BA0E02">
                  <w:pPr>
                    <w:framePr w:hSpace="45" w:wrap="around" w:vAnchor="text" w:hAnchor="text"/>
                    <w:spacing w:after="0" w:line="240" w:lineRule="auto"/>
                    <w:rPr>
                      <w:rFonts w:ascii="Trebuchet MS" w:hAnsi="Trebuchet MS" w:cs="Times New Roman"/>
                      <w:sz w:val="24"/>
                      <w:szCs w:val="24"/>
                    </w:rPr>
                  </w:pPr>
                  <w:r>
                    <w:rPr>
                      <w:rFonts w:ascii="Trebuchet MS" w:hAnsi="Trebuchet MS" w:cs="Times New Roman"/>
                      <w:sz w:val="24"/>
                      <w:szCs w:val="24"/>
                    </w:rPr>
                    <w:t xml:space="preserve">Source: </w:t>
                  </w:r>
                  <w:r>
                    <w:t xml:space="preserve"> </w:t>
                  </w:r>
                  <w:r w:rsidRPr="00BA0E02">
                    <w:rPr>
                      <w:rFonts w:ascii="Trebuchet MS" w:hAnsi="Trebuchet MS" w:cs="Times New Roman"/>
                      <w:sz w:val="24"/>
                      <w:szCs w:val="24"/>
                    </w:rPr>
                    <w:t>Instituto Nacional de Estadística Geografía e Informática (INEGI)</w:t>
                  </w:r>
                  <w:r>
                    <w:rPr>
                      <w:rFonts w:ascii="Trebuchet MS" w:hAnsi="Trebuchet MS" w:cs="Times New Roman"/>
                      <w:sz w:val="24"/>
                      <w:szCs w:val="24"/>
                    </w:rPr>
                    <w:t>, “</w:t>
                  </w:r>
                  <w:r w:rsidRPr="00BA0E02">
                    <w:rPr>
                      <w:rFonts w:ascii="Trebuchet MS" w:hAnsi="Trebuchet MS" w:cs="Times New Roman"/>
                      <w:sz w:val="24"/>
                      <w:szCs w:val="24"/>
                    </w:rPr>
                    <w:t xml:space="preserve"> Estados Unidos Mexicanos. Resumen General IX Censo General de Población y </w:t>
                  </w:r>
                  <w:r>
                    <w:rPr>
                      <w:rFonts w:ascii="Trebuchet MS" w:hAnsi="Trebuchet MS" w:cs="Times New Roman"/>
                      <w:sz w:val="24"/>
                      <w:szCs w:val="24"/>
                    </w:rPr>
                    <w:t>Vivienda. México (1970).</w:t>
                  </w:r>
                </w:p>
              </w:tc>
            </w:tr>
          </w:tbl>
          <w:p w:rsidR="00E92365" w:rsidRPr="00784F44" w:rsidRDefault="00E92365" w:rsidP="00784F44">
            <w:pPr>
              <w:spacing w:after="0" w:line="240" w:lineRule="auto"/>
              <w:rPr>
                <w:rFonts w:ascii="Trebuchet MS" w:hAnsi="Trebuchet MS" w:cs="Times New Roman"/>
                <w:sz w:val="24"/>
                <w:szCs w:val="24"/>
              </w:rPr>
            </w:pPr>
          </w:p>
        </w:tc>
        <w:tc>
          <w:tcPr>
            <w:tcW w:w="0" w:type="auto"/>
            <w:hideMark/>
          </w:tcPr>
          <w:p w:rsidR="00E92365" w:rsidRPr="00784F44" w:rsidRDefault="00E92365"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 </w:t>
            </w:r>
          </w:p>
        </w:tc>
      </w:tr>
    </w:tbl>
    <w:p w:rsidR="00EB0B69" w:rsidRDefault="00EB0B69">
      <w:pPr>
        <w:rPr>
          <w:rFonts w:ascii="Trebuchet MS" w:hAnsi="Trebuchet MS" w:cs="Times New Roman"/>
          <w:b/>
          <w:color w:val="000000"/>
          <w:sz w:val="24"/>
          <w:szCs w:val="24"/>
        </w:rPr>
      </w:pPr>
    </w:p>
    <w:p w:rsidR="00F0351D" w:rsidRDefault="00F0351D">
      <w:pPr>
        <w:rPr>
          <w:rFonts w:ascii="Trebuchet MS" w:hAnsi="Trebuchet MS" w:cs="Times New Roman"/>
          <w:b/>
          <w:color w:val="000000"/>
          <w:sz w:val="24"/>
          <w:szCs w:val="24"/>
        </w:rPr>
      </w:pPr>
      <w:r>
        <w:rPr>
          <w:rFonts w:ascii="Trebuchet MS" w:hAnsi="Trebuchet MS" w:cs="Times New Roman"/>
          <w:b/>
          <w:color w:val="000000"/>
          <w:sz w:val="24"/>
          <w:szCs w:val="24"/>
        </w:rPr>
        <w:br w:type="page"/>
      </w:r>
    </w:p>
    <w:p w:rsidR="00A91E70" w:rsidRPr="00784F44" w:rsidRDefault="00A91E70" w:rsidP="00784F44">
      <w:pPr>
        <w:spacing w:after="0" w:line="240" w:lineRule="auto"/>
        <w:rPr>
          <w:rFonts w:ascii="Trebuchet MS" w:hAnsi="Trebuchet MS" w:cs="Times New Roman"/>
          <w:b/>
          <w:color w:val="000000"/>
          <w:sz w:val="24"/>
          <w:szCs w:val="24"/>
        </w:rPr>
      </w:pPr>
      <w:r w:rsidRPr="00784F44">
        <w:rPr>
          <w:rFonts w:ascii="Trebuchet MS" w:hAnsi="Trebuchet MS" w:cs="Times New Roman"/>
          <w:b/>
          <w:color w:val="000000"/>
          <w:sz w:val="24"/>
          <w:szCs w:val="24"/>
        </w:rPr>
        <w:lastRenderedPageBreak/>
        <w:t>Náhuatl in the 2000 Census</w:t>
      </w:r>
    </w:p>
    <w:p w:rsidR="00A91E70" w:rsidRDefault="00E92365" w:rsidP="00784F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 xml:space="preserve">The 2000 census registered Náhuatl speakers in every state of the Mexican Republic. The states containing the largest numbers and percentages of Náhuatl speakers in that census are illustrated in the </w:t>
      </w:r>
      <w:r w:rsidR="00EB0B69">
        <w:rPr>
          <w:rFonts w:ascii="Trebuchet MS" w:hAnsi="Trebuchet MS" w:cs="Times New Roman"/>
          <w:color w:val="000000"/>
          <w:sz w:val="24"/>
          <w:szCs w:val="24"/>
        </w:rPr>
        <w:t xml:space="preserve">following </w:t>
      </w:r>
      <w:r w:rsidR="004022C2">
        <w:rPr>
          <w:rFonts w:ascii="Trebuchet MS" w:hAnsi="Trebuchet MS" w:cs="Times New Roman"/>
          <w:color w:val="000000"/>
          <w:sz w:val="24"/>
          <w:szCs w:val="24"/>
        </w:rPr>
        <w:t>table:</w:t>
      </w:r>
    </w:p>
    <w:p w:rsidR="004022C2" w:rsidRPr="00784F44" w:rsidRDefault="004022C2" w:rsidP="00784F44">
      <w:pPr>
        <w:spacing w:after="0" w:line="240" w:lineRule="auto"/>
        <w:rPr>
          <w:rFonts w:ascii="Trebuchet MS" w:hAnsi="Trebuchet MS" w:cs="Times New Roman"/>
          <w:color w:val="000000"/>
          <w:sz w:val="24"/>
          <w:szCs w:val="24"/>
        </w:rPr>
      </w:pPr>
    </w:p>
    <w:tbl>
      <w:tblPr>
        <w:tblW w:w="9532" w:type="dxa"/>
        <w:tblCellSpacing w:w="0" w:type="dxa"/>
        <w:tblBorders>
          <w:top w:val="outset" w:sz="6" w:space="0" w:color="auto"/>
          <w:left w:val="outset" w:sz="6" w:space="0" w:color="auto"/>
          <w:bottom w:val="outset" w:sz="6" w:space="0" w:color="auto"/>
          <w:right w:val="outset" w:sz="6" w:space="0" w:color="auto"/>
        </w:tblBorders>
        <w:shd w:val="clear" w:color="auto" w:fill="DAA520"/>
        <w:tblCellMar>
          <w:top w:w="60" w:type="dxa"/>
          <w:left w:w="60" w:type="dxa"/>
          <w:bottom w:w="60" w:type="dxa"/>
          <w:right w:w="60" w:type="dxa"/>
        </w:tblCellMar>
        <w:tblLook w:val="04A0" w:firstRow="1" w:lastRow="0" w:firstColumn="1" w:lastColumn="0" w:noHBand="0" w:noVBand="1"/>
      </w:tblPr>
      <w:tblGrid>
        <w:gridCol w:w="2872"/>
        <w:gridCol w:w="2790"/>
        <w:gridCol w:w="3870"/>
      </w:tblGrid>
      <w:tr w:rsidR="003C6CD6" w:rsidRPr="00784F44" w:rsidTr="00EB0B69">
        <w:trPr>
          <w:tblCellSpacing w:w="0" w:type="dxa"/>
        </w:trPr>
        <w:tc>
          <w:tcPr>
            <w:tcW w:w="9532" w:type="dxa"/>
            <w:gridSpan w:val="3"/>
            <w:tcBorders>
              <w:top w:val="outset" w:sz="6" w:space="0" w:color="auto"/>
              <w:left w:val="outset" w:sz="6" w:space="0" w:color="auto"/>
              <w:bottom w:val="outset" w:sz="6" w:space="0" w:color="auto"/>
              <w:right w:val="outset" w:sz="6" w:space="0" w:color="auto"/>
            </w:tcBorders>
            <w:shd w:val="clear" w:color="auto" w:fill="007979"/>
            <w:hideMark/>
          </w:tcPr>
          <w:p w:rsidR="00930CA1" w:rsidRPr="004022C2" w:rsidRDefault="003C6CD6" w:rsidP="00930CA1">
            <w:pPr>
              <w:spacing w:after="120" w:line="240" w:lineRule="auto"/>
              <w:jc w:val="center"/>
              <w:rPr>
                <w:rFonts w:ascii="Trebuchet MS" w:hAnsi="Trebuchet MS" w:cs="Times New Roman"/>
                <w:b/>
                <w:bCs/>
                <w:color w:val="FFFFFF" w:themeColor="background1"/>
                <w:sz w:val="24"/>
                <w:szCs w:val="24"/>
              </w:rPr>
            </w:pPr>
            <w:r w:rsidRPr="004022C2">
              <w:rPr>
                <w:rFonts w:ascii="Trebuchet MS" w:hAnsi="Trebuchet MS" w:cs="Times New Roman"/>
                <w:b/>
                <w:bCs/>
                <w:color w:val="FFFFFF" w:themeColor="background1"/>
                <w:sz w:val="24"/>
                <w:szCs w:val="24"/>
              </w:rPr>
              <w:t>S</w:t>
            </w:r>
            <w:r w:rsidR="00930CA1" w:rsidRPr="004022C2">
              <w:rPr>
                <w:rFonts w:ascii="Trebuchet MS" w:hAnsi="Trebuchet MS" w:cs="Times New Roman"/>
                <w:b/>
                <w:bCs/>
                <w:color w:val="FFFFFF" w:themeColor="background1"/>
                <w:sz w:val="24"/>
                <w:szCs w:val="24"/>
              </w:rPr>
              <w:t xml:space="preserve">tates with the Largest Populations of Náhuatl Speakers: 2000 Census </w:t>
            </w:r>
          </w:p>
          <w:p w:rsidR="003C6CD6" w:rsidRPr="00784F44" w:rsidRDefault="003C6CD6" w:rsidP="00930CA1">
            <w:pPr>
              <w:spacing w:after="120" w:line="240" w:lineRule="auto"/>
              <w:jc w:val="center"/>
              <w:rPr>
                <w:rFonts w:ascii="Trebuchet MS" w:hAnsi="Trebuchet MS" w:cs="Times New Roman"/>
                <w:sz w:val="24"/>
                <w:szCs w:val="24"/>
              </w:rPr>
            </w:pPr>
            <w:r w:rsidRPr="004022C2">
              <w:rPr>
                <w:rFonts w:ascii="Trebuchet MS" w:hAnsi="Trebuchet MS" w:cs="Times New Roman"/>
                <w:b/>
                <w:bCs/>
                <w:color w:val="FFFFFF" w:themeColor="background1"/>
                <w:sz w:val="24"/>
                <w:szCs w:val="24"/>
              </w:rPr>
              <w:t>(All figures are for persons five years of age and older)</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007979"/>
            <w:hideMark/>
          </w:tcPr>
          <w:p w:rsidR="003C6CD6" w:rsidRPr="00784F44" w:rsidRDefault="003C6CD6" w:rsidP="00930CA1">
            <w:pPr>
              <w:spacing w:after="120" w:line="240" w:lineRule="auto"/>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State</w:t>
            </w:r>
          </w:p>
        </w:tc>
        <w:tc>
          <w:tcPr>
            <w:tcW w:w="2790" w:type="dxa"/>
            <w:tcBorders>
              <w:top w:val="outset" w:sz="6" w:space="0" w:color="auto"/>
              <w:left w:val="outset" w:sz="6" w:space="0" w:color="auto"/>
              <w:bottom w:val="outset" w:sz="6" w:space="0" w:color="auto"/>
              <w:right w:val="outset" w:sz="6" w:space="0" w:color="auto"/>
            </w:tcBorders>
            <w:shd w:val="clear" w:color="auto" w:fill="007979"/>
            <w:hideMark/>
          </w:tcPr>
          <w:p w:rsidR="003C6CD6" w:rsidRPr="00784F44" w:rsidRDefault="003C6CD6" w:rsidP="00930CA1">
            <w:pPr>
              <w:spacing w:after="12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Population</w:t>
            </w:r>
          </w:p>
        </w:tc>
        <w:tc>
          <w:tcPr>
            <w:tcW w:w="3870" w:type="dxa"/>
            <w:tcBorders>
              <w:top w:val="outset" w:sz="6" w:space="0" w:color="auto"/>
              <w:left w:val="outset" w:sz="6" w:space="0" w:color="auto"/>
              <w:bottom w:val="outset" w:sz="6" w:space="0" w:color="auto"/>
              <w:right w:val="outset" w:sz="6" w:space="0" w:color="auto"/>
            </w:tcBorders>
            <w:shd w:val="clear" w:color="auto" w:fill="007979"/>
            <w:hideMark/>
          </w:tcPr>
          <w:p w:rsidR="003C6CD6" w:rsidRPr="00784F44" w:rsidRDefault="003C6CD6" w:rsidP="00930CA1">
            <w:pPr>
              <w:spacing w:after="120" w:line="240" w:lineRule="auto"/>
              <w:jc w:val="center"/>
              <w:rPr>
                <w:rFonts w:ascii="Trebuchet MS" w:hAnsi="Trebuchet MS" w:cs="Times New Roman"/>
                <w:b/>
                <w:color w:val="FFFFFF" w:themeColor="background1"/>
                <w:sz w:val="24"/>
                <w:szCs w:val="24"/>
              </w:rPr>
            </w:pPr>
            <w:r w:rsidRPr="00784F44">
              <w:rPr>
                <w:rFonts w:ascii="Trebuchet MS" w:hAnsi="Trebuchet MS" w:cs="Times New Roman"/>
                <w:b/>
                <w:color w:val="FFFFFF" w:themeColor="background1"/>
                <w:sz w:val="24"/>
                <w:szCs w:val="24"/>
              </w:rPr>
              <w:t>Percentage</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Puebla</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416,968</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28.8%</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Veracruz</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338,324</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23.3%</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Hidalgo</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221,684</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15.3%</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San Luis Potosí</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138,523</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9.6%</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Guerrero</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136,681</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9.4%</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México</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55,802</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3.9%</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Distrito Federal</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37,450</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2.6%</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Tlaxcala</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26,662</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1.8%</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Morelos</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18,656</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1.3%</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Oaxaca</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10,979</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0.8%</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Jalisco</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6,714</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0.5%</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Sinaloa</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6,446</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0.4%</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20 Other Mexican States</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34,047</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2.3%</w:t>
            </w:r>
          </w:p>
        </w:tc>
      </w:tr>
      <w:tr w:rsidR="003C6CD6" w:rsidRPr="00784F44" w:rsidTr="00EB0B69">
        <w:trPr>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rPr>
                <w:rFonts w:ascii="Trebuchet MS" w:hAnsi="Trebuchet MS" w:cs="Times New Roman"/>
                <w:sz w:val="24"/>
                <w:szCs w:val="24"/>
              </w:rPr>
            </w:pPr>
            <w:r w:rsidRPr="00784F44">
              <w:rPr>
                <w:rFonts w:ascii="Trebuchet MS" w:hAnsi="Trebuchet MS" w:cs="Times New Roman"/>
                <w:sz w:val="24"/>
                <w:szCs w:val="24"/>
              </w:rPr>
              <w:t>Mexican Republic</w:t>
            </w:r>
          </w:p>
        </w:tc>
        <w:tc>
          <w:tcPr>
            <w:tcW w:w="279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1,448,936</w:t>
            </w:r>
          </w:p>
        </w:tc>
        <w:tc>
          <w:tcPr>
            <w:tcW w:w="3870" w:type="dxa"/>
            <w:tcBorders>
              <w:top w:val="outset" w:sz="6" w:space="0" w:color="auto"/>
              <w:left w:val="outset" w:sz="6" w:space="0" w:color="auto"/>
              <w:bottom w:val="outset" w:sz="6" w:space="0" w:color="auto"/>
              <w:right w:val="outset" w:sz="6" w:space="0" w:color="auto"/>
            </w:tcBorders>
            <w:shd w:val="clear" w:color="auto" w:fill="DAA520"/>
            <w:vAlign w:val="center"/>
            <w:hideMark/>
          </w:tcPr>
          <w:p w:rsidR="003C6CD6" w:rsidRPr="00784F44" w:rsidRDefault="003C6CD6" w:rsidP="00784F44">
            <w:pPr>
              <w:spacing w:after="0" w:line="240" w:lineRule="auto"/>
              <w:jc w:val="center"/>
              <w:rPr>
                <w:rFonts w:ascii="Trebuchet MS" w:hAnsi="Trebuchet MS" w:cs="Times New Roman"/>
                <w:sz w:val="24"/>
                <w:szCs w:val="24"/>
              </w:rPr>
            </w:pPr>
            <w:r w:rsidRPr="00784F44">
              <w:rPr>
                <w:rFonts w:ascii="Trebuchet MS" w:hAnsi="Trebuchet MS" w:cs="Times New Roman"/>
                <w:sz w:val="24"/>
                <w:szCs w:val="24"/>
              </w:rPr>
              <w:t>100%</w:t>
            </w:r>
          </w:p>
        </w:tc>
      </w:tr>
      <w:tr w:rsidR="00BA0E02" w:rsidRPr="00784F44" w:rsidTr="00EB0B69">
        <w:trPr>
          <w:tblCellSpacing w:w="0" w:type="dxa"/>
        </w:trPr>
        <w:tc>
          <w:tcPr>
            <w:tcW w:w="9532" w:type="dxa"/>
            <w:gridSpan w:val="3"/>
            <w:tcBorders>
              <w:top w:val="outset" w:sz="6" w:space="0" w:color="auto"/>
              <w:left w:val="outset" w:sz="6" w:space="0" w:color="auto"/>
              <w:bottom w:val="outset" w:sz="6" w:space="0" w:color="auto"/>
              <w:right w:val="outset" w:sz="6" w:space="0" w:color="auto"/>
            </w:tcBorders>
            <w:shd w:val="clear" w:color="auto" w:fill="DAA520"/>
            <w:vAlign w:val="center"/>
          </w:tcPr>
          <w:p w:rsidR="00BA0E02" w:rsidRPr="00784F44" w:rsidRDefault="00BA0E02" w:rsidP="00BA0E02">
            <w:pPr>
              <w:spacing w:after="0" w:line="240" w:lineRule="auto"/>
              <w:rPr>
                <w:rFonts w:ascii="Trebuchet MS" w:hAnsi="Trebuchet MS" w:cs="Times New Roman"/>
                <w:sz w:val="24"/>
                <w:szCs w:val="24"/>
              </w:rPr>
            </w:pPr>
            <w:r>
              <w:rPr>
                <w:rFonts w:ascii="Trebuchet MS" w:hAnsi="Trebuchet MS" w:cs="Times New Roman"/>
                <w:sz w:val="24"/>
                <w:szCs w:val="24"/>
              </w:rPr>
              <w:t xml:space="preserve">Source: </w:t>
            </w:r>
            <w:r w:rsidRPr="00BA0E02">
              <w:rPr>
                <w:rFonts w:ascii="Trebuchet MS" w:hAnsi="Trebuchet MS" w:cs="Times New Roman"/>
                <w:sz w:val="24"/>
                <w:szCs w:val="24"/>
              </w:rPr>
              <w:t xml:space="preserve">Instituto Nacional de Estadística Geografía e Informática (INEGI). Estados Unidos Mexicanos. Tabulados Básicos XII Censo General de Población y </w:t>
            </w:r>
            <w:r>
              <w:rPr>
                <w:rFonts w:ascii="Trebuchet MS" w:hAnsi="Trebuchet MS" w:cs="Times New Roman"/>
                <w:sz w:val="24"/>
                <w:szCs w:val="24"/>
              </w:rPr>
              <w:t>Vivienda, México (2000).</w:t>
            </w:r>
          </w:p>
        </w:tc>
      </w:tr>
    </w:tbl>
    <w:p w:rsidR="00F0351D" w:rsidRDefault="00F0351D" w:rsidP="00784F44">
      <w:pPr>
        <w:spacing w:after="0" w:line="240" w:lineRule="auto"/>
        <w:rPr>
          <w:rFonts w:ascii="Trebuchet MS" w:hAnsi="Trebuchet MS" w:cs="Times New Roman"/>
          <w:b/>
          <w:color w:val="000000"/>
          <w:sz w:val="24"/>
          <w:szCs w:val="24"/>
        </w:rPr>
      </w:pPr>
    </w:p>
    <w:p w:rsidR="00F0351D" w:rsidRDefault="00F0351D">
      <w:pPr>
        <w:rPr>
          <w:rFonts w:ascii="Trebuchet MS" w:hAnsi="Trebuchet MS" w:cs="Times New Roman"/>
          <w:b/>
          <w:color w:val="000000"/>
          <w:sz w:val="24"/>
          <w:szCs w:val="24"/>
        </w:rPr>
      </w:pPr>
      <w:r>
        <w:rPr>
          <w:rFonts w:ascii="Trebuchet MS" w:hAnsi="Trebuchet MS" w:cs="Times New Roman"/>
          <w:b/>
          <w:color w:val="000000"/>
          <w:sz w:val="24"/>
          <w:szCs w:val="24"/>
        </w:rPr>
        <w:br w:type="page"/>
      </w:r>
    </w:p>
    <w:p w:rsidR="00466BAA" w:rsidRPr="00784F44" w:rsidRDefault="00A91E70" w:rsidP="00784F44">
      <w:pPr>
        <w:spacing w:after="0" w:line="240" w:lineRule="auto"/>
        <w:rPr>
          <w:rFonts w:ascii="Trebuchet MS" w:hAnsi="Trebuchet MS" w:cs="Times New Roman"/>
          <w:b/>
          <w:color w:val="000000"/>
          <w:sz w:val="24"/>
          <w:szCs w:val="24"/>
        </w:rPr>
      </w:pPr>
      <w:r w:rsidRPr="00784F44">
        <w:rPr>
          <w:rFonts w:ascii="Trebuchet MS" w:hAnsi="Trebuchet MS" w:cs="Times New Roman"/>
          <w:b/>
          <w:color w:val="000000"/>
          <w:sz w:val="24"/>
          <w:szCs w:val="24"/>
        </w:rPr>
        <w:lastRenderedPageBreak/>
        <w:t>Náhuatl in t</w:t>
      </w:r>
      <w:r w:rsidR="00227553" w:rsidRPr="00784F44">
        <w:rPr>
          <w:rFonts w:ascii="Trebuchet MS" w:hAnsi="Trebuchet MS" w:cs="Times New Roman"/>
          <w:b/>
          <w:color w:val="000000"/>
          <w:sz w:val="24"/>
          <w:szCs w:val="24"/>
        </w:rPr>
        <w:t>he 2010 Census</w:t>
      </w:r>
    </w:p>
    <w:p w:rsidR="00227553" w:rsidRPr="00784F44" w:rsidRDefault="00227553" w:rsidP="00784F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In the 2010 census, 1,586,884 persons three years of age or more were speaking Náhuatl through</w:t>
      </w:r>
      <w:r w:rsidR="00A91E70" w:rsidRPr="00784F44">
        <w:rPr>
          <w:rFonts w:ascii="Trebuchet MS" w:hAnsi="Trebuchet MS" w:cs="Times New Roman"/>
          <w:color w:val="000000"/>
          <w:sz w:val="24"/>
          <w:szCs w:val="24"/>
        </w:rPr>
        <w:t>out</w:t>
      </w:r>
      <w:r w:rsidRPr="00784F44">
        <w:rPr>
          <w:rFonts w:ascii="Trebuchet MS" w:hAnsi="Trebuchet MS" w:cs="Times New Roman"/>
          <w:color w:val="000000"/>
          <w:sz w:val="24"/>
          <w:szCs w:val="24"/>
        </w:rPr>
        <w:t xml:space="preserve"> the Mexican Republic. They represented 23% of the 6,913,362 Mexicans three years of age and older who spoke dozens of indigenous languages.  The Mayan speakers numbered 796,405, running a distant second to Náhuatl, with 11.9% of the indigenous-speaking population.</w:t>
      </w:r>
    </w:p>
    <w:p w:rsidR="009314B4" w:rsidRPr="00784F44" w:rsidRDefault="009314B4" w:rsidP="00784F44">
      <w:pPr>
        <w:spacing w:after="0" w:line="240" w:lineRule="auto"/>
        <w:rPr>
          <w:rFonts w:ascii="Trebuchet MS" w:hAnsi="Trebuchet MS" w:cs="Times New Roman"/>
          <w:color w:val="000000"/>
          <w:sz w:val="24"/>
          <w:szCs w:val="24"/>
        </w:rPr>
      </w:pPr>
    </w:p>
    <w:p w:rsidR="009314B4" w:rsidRPr="00784F44" w:rsidRDefault="009314B4" w:rsidP="00784F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 xml:space="preserve">The table </w:t>
      </w:r>
      <w:r w:rsidR="004022C2">
        <w:rPr>
          <w:rFonts w:ascii="Trebuchet MS" w:hAnsi="Trebuchet MS" w:cs="Times New Roman"/>
          <w:color w:val="000000"/>
          <w:sz w:val="24"/>
          <w:szCs w:val="24"/>
        </w:rPr>
        <w:t>on the following page</w:t>
      </w:r>
      <w:r w:rsidRPr="00784F44">
        <w:rPr>
          <w:rFonts w:ascii="Trebuchet MS" w:hAnsi="Trebuchet MS" w:cs="Times New Roman"/>
          <w:color w:val="000000"/>
          <w:sz w:val="24"/>
          <w:szCs w:val="24"/>
        </w:rPr>
        <w:t xml:space="preserve"> shows the number of Náhuatl speakers in 12 states and the Mexican Republic,</w:t>
      </w:r>
      <w:r w:rsidR="00A91E70" w:rsidRPr="00784F44">
        <w:rPr>
          <w:rFonts w:ascii="Trebuchet MS" w:hAnsi="Trebuchet MS" w:cs="Times New Roman"/>
          <w:color w:val="000000"/>
          <w:sz w:val="24"/>
          <w:szCs w:val="24"/>
        </w:rPr>
        <w:t xml:space="preserve"> as well as other pertinent information:</w:t>
      </w:r>
      <w:r w:rsidRPr="00784F44">
        <w:rPr>
          <w:rFonts w:ascii="Trebuchet MS" w:hAnsi="Trebuchet MS" w:cs="Times New Roman"/>
          <w:color w:val="000000"/>
          <w:sz w:val="24"/>
          <w:szCs w:val="24"/>
        </w:rPr>
        <w:t xml:space="preserve"> </w:t>
      </w:r>
    </w:p>
    <w:p w:rsidR="009314B4" w:rsidRPr="00784F44" w:rsidRDefault="009314B4" w:rsidP="00784F44">
      <w:pPr>
        <w:spacing w:after="0" w:line="240" w:lineRule="auto"/>
        <w:rPr>
          <w:rFonts w:ascii="Trebuchet MS" w:hAnsi="Trebuchet MS" w:cs="Times New Roman"/>
          <w:color w:val="000000"/>
          <w:sz w:val="24"/>
          <w:szCs w:val="24"/>
        </w:rPr>
      </w:pPr>
    </w:p>
    <w:tbl>
      <w:tblPr>
        <w:tblW w:w="9720" w:type="dxa"/>
        <w:tblInd w:w="-5" w:type="dxa"/>
        <w:tblLook w:val="04A0" w:firstRow="1" w:lastRow="0" w:firstColumn="1" w:lastColumn="0" w:noHBand="0" w:noVBand="1"/>
      </w:tblPr>
      <w:tblGrid>
        <w:gridCol w:w="2250"/>
        <w:gridCol w:w="2160"/>
        <w:gridCol w:w="2790"/>
        <w:gridCol w:w="2520"/>
      </w:tblGrid>
      <w:tr w:rsidR="00391B18" w:rsidRPr="00784F44" w:rsidTr="00EB0B69">
        <w:trPr>
          <w:trHeight w:val="26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007979"/>
            <w:vAlign w:val="center"/>
          </w:tcPr>
          <w:p w:rsidR="00391B18" w:rsidRPr="004022C2" w:rsidRDefault="00391B18" w:rsidP="004022C2">
            <w:pPr>
              <w:spacing w:after="120" w:line="240" w:lineRule="auto"/>
              <w:jc w:val="center"/>
              <w:rPr>
                <w:rFonts w:ascii="Trebuchet MS" w:hAnsi="Trebuchet MS" w:cs="Times New Roman"/>
                <w:b/>
                <w:bCs/>
                <w:color w:val="FFFFFF" w:themeColor="background1"/>
                <w:sz w:val="24"/>
                <w:szCs w:val="24"/>
              </w:rPr>
            </w:pPr>
            <w:r w:rsidRPr="004022C2">
              <w:rPr>
                <w:rFonts w:ascii="Trebuchet MS" w:hAnsi="Trebuchet MS" w:cs="Times New Roman"/>
                <w:b/>
                <w:bCs/>
                <w:color w:val="FFFFFF" w:themeColor="background1"/>
                <w:sz w:val="24"/>
                <w:szCs w:val="24"/>
              </w:rPr>
              <w:t>S</w:t>
            </w:r>
            <w:r w:rsidR="00E97401" w:rsidRPr="004022C2">
              <w:rPr>
                <w:rFonts w:ascii="Trebuchet MS" w:hAnsi="Trebuchet MS" w:cs="Times New Roman"/>
                <w:b/>
                <w:bCs/>
                <w:color w:val="FFFFFF" w:themeColor="background1"/>
                <w:sz w:val="24"/>
                <w:szCs w:val="24"/>
              </w:rPr>
              <w:t>tates with the Largest Number of Náhuatl Speakers: 2010 Census</w:t>
            </w:r>
          </w:p>
          <w:p w:rsidR="00391B18" w:rsidRPr="004022C2" w:rsidRDefault="00391B18" w:rsidP="004022C2">
            <w:pPr>
              <w:spacing w:after="120" w:line="240" w:lineRule="auto"/>
              <w:jc w:val="center"/>
              <w:rPr>
                <w:rFonts w:ascii="Trebuchet MS" w:eastAsia="Times New Roman" w:hAnsi="Trebuchet MS" w:cs="Calibri"/>
                <w:b/>
                <w:bCs/>
                <w:color w:val="FFFFFF" w:themeColor="background1"/>
                <w:sz w:val="24"/>
                <w:szCs w:val="24"/>
              </w:rPr>
            </w:pPr>
            <w:r w:rsidRPr="004022C2">
              <w:rPr>
                <w:rFonts w:ascii="Trebuchet MS" w:hAnsi="Trebuchet MS" w:cs="Times New Roman"/>
                <w:b/>
                <w:bCs/>
                <w:color w:val="FFFFFF" w:themeColor="background1"/>
                <w:sz w:val="24"/>
                <w:szCs w:val="24"/>
              </w:rPr>
              <w:t>(All figures are for persons three years of age and older)</w:t>
            </w:r>
          </w:p>
        </w:tc>
      </w:tr>
      <w:tr w:rsidR="009314B4" w:rsidRPr="00784F44" w:rsidTr="00F32F97">
        <w:trPr>
          <w:trHeight w:val="1880"/>
        </w:trPr>
        <w:tc>
          <w:tcPr>
            <w:tcW w:w="2250" w:type="dxa"/>
            <w:tcBorders>
              <w:top w:val="single" w:sz="4" w:space="0" w:color="000000"/>
              <w:left w:val="single" w:sz="4" w:space="0" w:color="000000"/>
              <w:bottom w:val="single" w:sz="4" w:space="0" w:color="000000"/>
              <w:right w:val="single" w:sz="4" w:space="0" w:color="000000"/>
            </w:tcBorders>
            <w:shd w:val="clear" w:color="auto" w:fill="007979"/>
            <w:vAlign w:val="center"/>
            <w:hideMark/>
          </w:tcPr>
          <w:p w:rsidR="009314B4" w:rsidRPr="00E97401" w:rsidRDefault="009314B4" w:rsidP="00E97401">
            <w:pPr>
              <w:spacing w:after="120" w:line="240" w:lineRule="auto"/>
              <w:rPr>
                <w:rFonts w:ascii="Trebuchet MS" w:eastAsia="Times New Roman" w:hAnsi="Trebuchet MS" w:cs="Calibri"/>
                <w:b/>
                <w:bCs/>
                <w:color w:val="FFFFFF" w:themeColor="background1"/>
                <w:sz w:val="24"/>
                <w:szCs w:val="24"/>
              </w:rPr>
            </w:pPr>
            <w:r w:rsidRPr="00E97401">
              <w:rPr>
                <w:rFonts w:ascii="Trebuchet MS" w:eastAsia="Times New Roman" w:hAnsi="Trebuchet MS" w:cs="Calibri"/>
                <w:b/>
                <w:bCs/>
                <w:color w:val="FFFFFF" w:themeColor="background1"/>
                <w:sz w:val="24"/>
                <w:szCs w:val="24"/>
              </w:rPr>
              <w:t>State</w:t>
            </w:r>
          </w:p>
        </w:tc>
        <w:tc>
          <w:tcPr>
            <w:tcW w:w="2160" w:type="dxa"/>
            <w:tcBorders>
              <w:top w:val="single" w:sz="4" w:space="0" w:color="000000"/>
              <w:left w:val="nil"/>
              <w:bottom w:val="single" w:sz="4" w:space="0" w:color="000000"/>
              <w:right w:val="single" w:sz="4" w:space="0" w:color="000000"/>
            </w:tcBorders>
            <w:shd w:val="clear" w:color="auto" w:fill="007979"/>
            <w:vAlign w:val="center"/>
            <w:hideMark/>
          </w:tcPr>
          <w:p w:rsidR="009314B4" w:rsidRPr="00E97401" w:rsidRDefault="009314B4" w:rsidP="00E97401">
            <w:pPr>
              <w:spacing w:after="120" w:line="240" w:lineRule="auto"/>
              <w:jc w:val="center"/>
              <w:rPr>
                <w:rFonts w:ascii="Trebuchet MS" w:eastAsia="Times New Roman" w:hAnsi="Trebuchet MS" w:cs="Calibri"/>
                <w:b/>
                <w:bCs/>
                <w:color w:val="FFFFFF" w:themeColor="background1"/>
                <w:sz w:val="24"/>
                <w:szCs w:val="24"/>
              </w:rPr>
            </w:pPr>
            <w:r w:rsidRPr="00E97401">
              <w:rPr>
                <w:rFonts w:ascii="Trebuchet MS" w:eastAsia="Times New Roman" w:hAnsi="Trebuchet MS" w:cs="Calibri"/>
                <w:b/>
                <w:bCs/>
                <w:color w:val="FFFFFF" w:themeColor="background1"/>
                <w:sz w:val="24"/>
                <w:szCs w:val="24"/>
              </w:rPr>
              <w:t>2010 Census</w:t>
            </w:r>
            <w:r w:rsidR="00010A7D" w:rsidRPr="00E97401">
              <w:rPr>
                <w:rFonts w:ascii="Trebuchet MS" w:eastAsia="Times New Roman" w:hAnsi="Trebuchet MS" w:cs="Calibri"/>
                <w:b/>
                <w:bCs/>
                <w:color w:val="FFFFFF" w:themeColor="background1"/>
                <w:sz w:val="24"/>
                <w:szCs w:val="24"/>
              </w:rPr>
              <w:t>:</w:t>
            </w:r>
            <w:r w:rsidRPr="00E97401">
              <w:rPr>
                <w:rFonts w:ascii="Trebuchet MS" w:eastAsia="Times New Roman" w:hAnsi="Trebuchet MS" w:cs="Calibri"/>
                <w:b/>
                <w:bCs/>
                <w:color w:val="FFFFFF" w:themeColor="background1"/>
                <w:sz w:val="24"/>
                <w:szCs w:val="24"/>
              </w:rPr>
              <w:t xml:space="preserve"> Population of Náhuatl Speakers 3 Years of Age or Older</w:t>
            </w:r>
          </w:p>
        </w:tc>
        <w:tc>
          <w:tcPr>
            <w:tcW w:w="2790" w:type="dxa"/>
            <w:tcBorders>
              <w:top w:val="single" w:sz="4" w:space="0" w:color="000000"/>
              <w:left w:val="nil"/>
              <w:bottom w:val="single" w:sz="4" w:space="0" w:color="000000"/>
              <w:right w:val="single" w:sz="4" w:space="0" w:color="000000"/>
            </w:tcBorders>
            <w:shd w:val="clear" w:color="auto" w:fill="007979"/>
            <w:vAlign w:val="center"/>
            <w:hideMark/>
          </w:tcPr>
          <w:p w:rsidR="009314B4" w:rsidRPr="00E97401" w:rsidRDefault="009314B4" w:rsidP="00E97401">
            <w:pPr>
              <w:spacing w:after="120" w:line="240" w:lineRule="auto"/>
              <w:jc w:val="center"/>
              <w:rPr>
                <w:rFonts w:ascii="Trebuchet MS" w:eastAsia="Times New Roman" w:hAnsi="Trebuchet MS" w:cs="Calibri"/>
                <w:b/>
                <w:bCs/>
                <w:color w:val="FFFFFF" w:themeColor="background1"/>
                <w:sz w:val="24"/>
                <w:szCs w:val="24"/>
              </w:rPr>
            </w:pPr>
            <w:r w:rsidRPr="00E97401">
              <w:rPr>
                <w:rFonts w:ascii="Trebuchet MS" w:eastAsia="Times New Roman" w:hAnsi="Trebuchet MS" w:cs="Calibri"/>
                <w:b/>
                <w:bCs/>
                <w:color w:val="FFFFFF" w:themeColor="background1"/>
                <w:sz w:val="24"/>
                <w:szCs w:val="24"/>
              </w:rPr>
              <w:t xml:space="preserve">2010 Census: Percentage of Náhuatl Speakers Among All Indigenous Speakers in the State </w:t>
            </w:r>
            <w:r w:rsidR="00E97401">
              <w:rPr>
                <w:rFonts w:ascii="Trebuchet MS" w:eastAsia="Times New Roman" w:hAnsi="Trebuchet MS" w:cs="Calibri"/>
                <w:b/>
                <w:bCs/>
                <w:color w:val="FFFFFF" w:themeColor="background1"/>
                <w:sz w:val="24"/>
                <w:szCs w:val="24"/>
              </w:rPr>
              <w:t>or</w:t>
            </w:r>
            <w:r w:rsidRPr="00E97401">
              <w:rPr>
                <w:rFonts w:ascii="Trebuchet MS" w:eastAsia="Times New Roman" w:hAnsi="Trebuchet MS" w:cs="Calibri"/>
                <w:b/>
                <w:bCs/>
                <w:color w:val="FFFFFF" w:themeColor="background1"/>
                <w:sz w:val="24"/>
                <w:szCs w:val="24"/>
              </w:rPr>
              <w:t xml:space="preserve"> Jurisdiction</w:t>
            </w:r>
          </w:p>
        </w:tc>
        <w:tc>
          <w:tcPr>
            <w:tcW w:w="2520" w:type="dxa"/>
            <w:tcBorders>
              <w:top w:val="single" w:sz="4" w:space="0" w:color="000000"/>
              <w:left w:val="nil"/>
              <w:bottom w:val="single" w:sz="4" w:space="0" w:color="000000"/>
              <w:right w:val="single" w:sz="4" w:space="0" w:color="000000"/>
            </w:tcBorders>
            <w:shd w:val="clear" w:color="auto" w:fill="007979"/>
            <w:vAlign w:val="center"/>
            <w:hideMark/>
          </w:tcPr>
          <w:p w:rsidR="009314B4" w:rsidRPr="00E97401" w:rsidRDefault="009314B4" w:rsidP="00E97401">
            <w:pPr>
              <w:spacing w:after="120" w:line="240" w:lineRule="auto"/>
              <w:jc w:val="center"/>
              <w:rPr>
                <w:rFonts w:ascii="Trebuchet MS" w:eastAsia="Times New Roman" w:hAnsi="Trebuchet MS" w:cs="Calibri"/>
                <w:b/>
                <w:bCs/>
                <w:color w:val="FFFFFF" w:themeColor="background1"/>
                <w:sz w:val="24"/>
                <w:szCs w:val="24"/>
              </w:rPr>
            </w:pPr>
            <w:r w:rsidRPr="00E97401">
              <w:rPr>
                <w:rFonts w:ascii="Trebuchet MS" w:eastAsia="Times New Roman" w:hAnsi="Trebuchet MS" w:cs="Calibri"/>
                <w:b/>
                <w:bCs/>
                <w:color w:val="FFFFFF" w:themeColor="background1"/>
                <w:sz w:val="24"/>
                <w:szCs w:val="24"/>
              </w:rPr>
              <w:t xml:space="preserve">Rank of </w:t>
            </w:r>
            <w:r w:rsidR="00010A7D" w:rsidRPr="00E97401">
              <w:rPr>
                <w:rFonts w:ascii="Trebuchet MS" w:eastAsia="Times New Roman" w:hAnsi="Trebuchet MS" w:cs="Calibri"/>
                <w:b/>
                <w:bCs/>
                <w:color w:val="FFFFFF" w:themeColor="background1"/>
                <w:sz w:val="24"/>
                <w:szCs w:val="24"/>
              </w:rPr>
              <w:t xml:space="preserve">the </w:t>
            </w:r>
            <w:r w:rsidRPr="00E97401">
              <w:rPr>
                <w:rFonts w:ascii="Trebuchet MS" w:eastAsia="Times New Roman" w:hAnsi="Trebuchet MS" w:cs="Calibri"/>
                <w:b/>
                <w:bCs/>
                <w:color w:val="FFFFFF" w:themeColor="background1"/>
                <w:sz w:val="24"/>
                <w:szCs w:val="24"/>
              </w:rPr>
              <w:t xml:space="preserve">Náhuatl Language Among All Languages in the </w:t>
            </w:r>
            <w:r w:rsidR="00E97401">
              <w:rPr>
                <w:rFonts w:ascii="Trebuchet MS" w:eastAsia="Times New Roman" w:hAnsi="Trebuchet MS" w:cs="Calibri"/>
                <w:b/>
                <w:bCs/>
                <w:color w:val="FFFFFF" w:themeColor="background1"/>
                <w:sz w:val="24"/>
                <w:szCs w:val="24"/>
              </w:rPr>
              <w:t xml:space="preserve">State or </w:t>
            </w:r>
            <w:r w:rsidRPr="00E97401">
              <w:rPr>
                <w:rFonts w:ascii="Trebuchet MS" w:eastAsia="Times New Roman" w:hAnsi="Trebuchet MS" w:cs="Calibri"/>
                <w:b/>
                <w:bCs/>
                <w:color w:val="FFFFFF" w:themeColor="background1"/>
                <w:sz w:val="24"/>
                <w:szCs w:val="24"/>
              </w:rPr>
              <w:t>Jurisdiction</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Puebla</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447,797</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72.5%</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Veracruz</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355,785</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53.7%</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Hidalgo</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245,153</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66.3%</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Guerrero</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170,622</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BD73EE">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3</w:t>
            </w:r>
            <w:r w:rsidR="00BD73EE">
              <w:rPr>
                <w:rFonts w:ascii="Trebuchet MS" w:eastAsia="Times New Roman" w:hAnsi="Trebuchet MS" w:cs="Times New Roman"/>
                <w:color w:val="000000"/>
                <w:sz w:val="24"/>
                <w:szCs w:val="24"/>
              </w:rPr>
              <w:t>5.5</w:t>
            </w:r>
            <w:r w:rsidRPr="00784F44">
              <w:rPr>
                <w:rFonts w:ascii="Trebuchet MS" w:eastAsia="Times New Roman" w:hAnsi="Trebuchet MS" w:cs="Times New Roman"/>
                <w:color w:val="000000"/>
                <w:sz w:val="24"/>
                <w:szCs w:val="24"/>
              </w:rPr>
              <w:t>%</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San Luis Potosí</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141,326</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55.1%</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Distrito Federal</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33,796</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27.4%</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Mexico</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25,849</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16.3%</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3</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Tlaxcala</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23,402</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83.7%</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Morelos</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19,509</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61.1%</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Oaxaca</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11,690</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1.0%</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10</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Jalisco</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11,650</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16.4%</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2</w:t>
            </w:r>
          </w:p>
        </w:tc>
      </w:tr>
      <w:tr w:rsidR="009314B4" w:rsidRPr="00784F44" w:rsidTr="00F32F97">
        <w:trPr>
          <w:trHeight w:val="360"/>
        </w:trPr>
        <w:tc>
          <w:tcPr>
            <w:tcW w:w="2250" w:type="dxa"/>
            <w:tcBorders>
              <w:top w:val="nil"/>
              <w:left w:val="single" w:sz="4" w:space="0" w:color="000000"/>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Tamaulipas</w:t>
            </w:r>
          </w:p>
        </w:tc>
        <w:tc>
          <w:tcPr>
            <w:tcW w:w="216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10,029</w:t>
            </w:r>
          </w:p>
        </w:tc>
        <w:tc>
          <w:tcPr>
            <w:tcW w:w="279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42.7%</w:t>
            </w:r>
          </w:p>
        </w:tc>
        <w:tc>
          <w:tcPr>
            <w:tcW w:w="2520" w:type="dxa"/>
            <w:tcBorders>
              <w:top w:val="nil"/>
              <w:left w:val="nil"/>
              <w:bottom w:val="single" w:sz="4" w:space="0" w:color="000000"/>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9314B4" w:rsidRPr="00784F44" w:rsidTr="00F32F97">
        <w:trPr>
          <w:trHeight w:val="360"/>
        </w:trPr>
        <w:tc>
          <w:tcPr>
            <w:tcW w:w="2250" w:type="dxa"/>
            <w:tcBorders>
              <w:top w:val="nil"/>
              <w:left w:val="single" w:sz="4" w:space="0" w:color="000000"/>
              <w:bottom w:val="single" w:sz="4" w:space="0" w:color="auto"/>
              <w:right w:val="single" w:sz="4" w:space="0" w:color="000000"/>
            </w:tcBorders>
            <w:shd w:val="clear" w:color="000000" w:fill="DAA520"/>
            <w:vAlign w:val="center"/>
            <w:hideMark/>
          </w:tcPr>
          <w:p w:rsidR="009314B4" w:rsidRPr="00784F44" w:rsidRDefault="009314B4" w:rsidP="00784F44">
            <w:pPr>
              <w:spacing w:after="0" w:line="240" w:lineRule="auto"/>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Mexican Republic</w:t>
            </w:r>
          </w:p>
        </w:tc>
        <w:tc>
          <w:tcPr>
            <w:tcW w:w="2160" w:type="dxa"/>
            <w:tcBorders>
              <w:top w:val="nil"/>
              <w:left w:val="nil"/>
              <w:bottom w:val="single" w:sz="4" w:space="0" w:color="auto"/>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1,586,884</w:t>
            </w:r>
          </w:p>
        </w:tc>
        <w:tc>
          <w:tcPr>
            <w:tcW w:w="2790" w:type="dxa"/>
            <w:tcBorders>
              <w:top w:val="nil"/>
              <w:left w:val="nil"/>
              <w:bottom w:val="single" w:sz="4" w:space="0" w:color="auto"/>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23.0%</w:t>
            </w:r>
          </w:p>
        </w:tc>
        <w:tc>
          <w:tcPr>
            <w:tcW w:w="2520" w:type="dxa"/>
            <w:tcBorders>
              <w:top w:val="nil"/>
              <w:left w:val="nil"/>
              <w:bottom w:val="single" w:sz="4" w:space="0" w:color="auto"/>
              <w:right w:val="single" w:sz="4" w:space="0" w:color="000000"/>
            </w:tcBorders>
            <w:shd w:val="clear" w:color="000000" w:fill="DAA520"/>
            <w:vAlign w:val="center"/>
            <w:hideMark/>
          </w:tcPr>
          <w:p w:rsidR="009314B4" w:rsidRPr="00784F44" w:rsidRDefault="009314B4" w:rsidP="00784F44">
            <w:pPr>
              <w:spacing w:after="0" w:line="240" w:lineRule="auto"/>
              <w:jc w:val="center"/>
              <w:rPr>
                <w:rFonts w:ascii="Trebuchet MS" w:eastAsia="Times New Roman" w:hAnsi="Trebuchet MS" w:cs="Calibri"/>
                <w:color w:val="000000"/>
                <w:sz w:val="24"/>
                <w:szCs w:val="24"/>
              </w:rPr>
            </w:pPr>
            <w:r w:rsidRPr="00784F44">
              <w:rPr>
                <w:rFonts w:ascii="Trebuchet MS" w:eastAsia="Times New Roman" w:hAnsi="Trebuchet MS" w:cs="Times New Roman"/>
                <w:color w:val="000000"/>
                <w:sz w:val="24"/>
                <w:szCs w:val="24"/>
              </w:rPr>
              <w:t>1</w:t>
            </w:r>
          </w:p>
        </w:tc>
      </w:tr>
      <w:tr w:rsidR="00BA0E02" w:rsidRPr="00784F44" w:rsidTr="00EB0B69">
        <w:trPr>
          <w:trHeight w:val="360"/>
        </w:trPr>
        <w:tc>
          <w:tcPr>
            <w:tcW w:w="9720" w:type="dxa"/>
            <w:gridSpan w:val="4"/>
            <w:tcBorders>
              <w:top w:val="single" w:sz="4" w:space="0" w:color="auto"/>
              <w:left w:val="single" w:sz="4" w:space="0" w:color="auto"/>
              <w:bottom w:val="single" w:sz="4" w:space="0" w:color="auto"/>
              <w:right w:val="single" w:sz="4" w:space="0" w:color="auto"/>
            </w:tcBorders>
            <w:shd w:val="clear" w:color="000000" w:fill="DAA520"/>
            <w:vAlign w:val="center"/>
          </w:tcPr>
          <w:p w:rsidR="00BA0E02" w:rsidRPr="00784F44" w:rsidRDefault="00BA0E02" w:rsidP="00CE783A">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Source: </w:t>
            </w:r>
            <w:r w:rsidRPr="00BA0E02">
              <w:rPr>
                <w:rFonts w:ascii="Trebuchet MS" w:eastAsia="Times New Roman" w:hAnsi="Trebuchet MS" w:cs="Times New Roman"/>
                <w:color w:val="000000"/>
                <w:sz w:val="24"/>
                <w:szCs w:val="24"/>
              </w:rPr>
              <w:t xml:space="preserve">INEGI, Censo de Población y Vivienda (2010): Panorama </w:t>
            </w:r>
            <w:r w:rsidR="00CE783A">
              <w:rPr>
                <w:rFonts w:ascii="Trebuchet MS" w:eastAsia="Times New Roman" w:hAnsi="Trebuchet MS" w:cs="Times New Roman"/>
                <w:color w:val="000000"/>
                <w:sz w:val="24"/>
                <w:szCs w:val="24"/>
              </w:rPr>
              <w:t>S</w:t>
            </w:r>
            <w:r w:rsidRPr="00BA0E02">
              <w:rPr>
                <w:rFonts w:ascii="Trebuchet MS" w:eastAsia="Times New Roman" w:hAnsi="Trebuchet MS" w:cs="Times New Roman"/>
                <w:color w:val="000000"/>
                <w:sz w:val="24"/>
                <w:szCs w:val="24"/>
              </w:rPr>
              <w:t>ociodemográfico de México (</w:t>
            </w:r>
            <w:r w:rsidR="00CE783A">
              <w:rPr>
                <w:rFonts w:ascii="Trebuchet MS" w:eastAsia="Times New Roman" w:hAnsi="Trebuchet MS" w:cs="Times New Roman"/>
                <w:color w:val="000000"/>
                <w:sz w:val="24"/>
                <w:szCs w:val="24"/>
              </w:rPr>
              <w:t xml:space="preserve">Published: </w:t>
            </w:r>
            <w:r w:rsidRPr="00BA0E02">
              <w:rPr>
                <w:rFonts w:ascii="Trebuchet MS" w:eastAsia="Times New Roman" w:hAnsi="Trebuchet MS" w:cs="Times New Roman"/>
                <w:color w:val="000000"/>
                <w:sz w:val="24"/>
                <w:szCs w:val="24"/>
              </w:rPr>
              <w:t>March 2011).</w:t>
            </w:r>
          </w:p>
        </w:tc>
      </w:tr>
    </w:tbl>
    <w:p w:rsidR="009314B4" w:rsidRDefault="009314B4" w:rsidP="00784F44">
      <w:pPr>
        <w:spacing w:after="0" w:line="240" w:lineRule="auto"/>
        <w:rPr>
          <w:rFonts w:ascii="Trebuchet MS" w:hAnsi="Trebuchet MS" w:cs="Times New Roman"/>
          <w:color w:val="000000"/>
          <w:sz w:val="24"/>
          <w:szCs w:val="24"/>
        </w:rPr>
      </w:pPr>
    </w:p>
    <w:p w:rsidR="004022C2" w:rsidRPr="00784F44" w:rsidRDefault="004022C2" w:rsidP="004022C2">
      <w:pPr>
        <w:spacing w:after="0" w:line="240" w:lineRule="auto"/>
        <w:rPr>
          <w:rFonts w:ascii="Trebuchet MS" w:hAnsi="Trebuchet MS" w:cs="Times New Roman"/>
          <w:b/>
          <w:color w:val="000000"/>
          <w:sz w:val="24"/>
          <w:szCs w:val="24"/>
        </w:rPr>
      </w:pPr>
      <w:r w:rsidRPr="00784F44">
        <w:rPr>
          <w:rFonts w:ascii="Trebuchet MS" w:hAnsi="Trebuchet MS" w:cs="Times New Roman"/>
          <w:b/>
          <w:color w:val="000000"/>
          <w:sz w:val="24"/>
          <w:szCs w:val="24"/>
        </w:rPr>
        <w:t>The 30 Dialectal Variants of Náhuatl</w:t>
      </w:r>
    </w:p>
    <w:p w:rsidR="004022C2" w:rsidRDefault="004022C2" w:rsidP="00844A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 xml:space="preserve">Although the Mexican Government agency, </w:t>
      </w:r>
      <w:r w:rsidRPr="00784F44">
        <w:rPr>
          <w:rFonts w:ascii="Trebuchet MS" w:hAnsi="Trebuchet MS" w:cs="Times New Roman"/>
          <w:b/>
          <w:i/>
          <w:color w:val="000000"/>
          <w:sz w:val="24"/>
          <w:szCs w:val="24"/>
        </w:rPr>
        <w:t>Instituto Nacional de Estadística y Geografía (INEGI)</w:t>
      </w:r>
      <w:r w:rsidRPr="00784F44">
        <w:rPr>
          <w:rFonts w:ascii="Trebuchet MS" w:hAnsi="Trebuchet MS" w:cs="Times New Roman"/>
          <w:color w:val="000000"/>
          <w:sz w:val="24"/>
          <w:szCs w:val="24"/>
        </w:rPr>
        <w:t xml:space="preserve"> treats Náhuatl as a single language</w:t>
      </w:r>
      <w:r>
        <w:rPr>
          <w:rFonts w:ascii="Trebuchet MS" w:hAnsi="Trebuchet MS" w:cs="Times New Roman"/>
          <w:color w:val="000000"/>
          <w:sz w:val="24"/>
          <w:szCs w:val="24"/>
        </w:rPr>
        <w:t xml:space="preserve"> for the purposes of the census</w:t>
      </w:r>
      <w:r w:rsidRPr="00784F44">
        <w:rPr>
          <w:rFonts w:ascii="Trebuchet MS" w:hAnsi="Trebuchet MS" w:cs="Times New Roman"/>
          <w:color w:val="000000"/>
          <w:sz w:val="24"/>
          <w:szCs w:val="24"/>
        </w:rPr>
        <w:t xml:space="preserve">, many localized dialects have evolved apart from one another in widely dispersed areas of central, southern, and eastern México. </w:t>
      </w:r>
      <w:r w:rsidR="00844A44" w:rsidRPr="00784F44">
        <w:rPr>
          <w:rFonts w:ascii="Trebuchet MS" w:hAnsi="Trebuchet MS" w:cs="Times New Roman"/>
          <w:color w:val="000000"/>
          <w:sz w:val="24"/>
          <w:szCs w:val="24"/>
        </w:rPr>
        <w:t xml:space="preserve">Instituto Nacional de Lenguas Indígenas (INALI) refers to </w:t>
      </w:r>
      <w:r w:rsidR="00844A44" w:rsidRPr="004022C2">
        <w:rPr>
          <w:rFonts w:ascii="Trebuchet MS" w:hAnsi="Trebuchet MS" w:cs="Times New Roman"/>
          <w:b/>
          <w:color w:val="000000"/>
          <w:sz w:val="24"/>
          <w:szCs w:val="24"/>
        </w:rPr>
        <w:t>thirty</w:t>
      </w:r>
      <w:r w:rsidR="00844A44" w:rsidRPr="00784F44">
        <w:rPr>
          <w:rFonts w:ascii="Trebuchet MS" w:hAnsi="Trebuchet MS" w:cs="Times New Roman"/>
          <w:color w:val="000000"/>
          <w:sz w:val="24"/>
          <w:szCs w:val="24"/>
        </w:rPr>
        <w:t xml:space="preserve"> </w:t>
      </w:r>
      <w:r w:rsidR="00844A44" w:rsidRPr="00784F44">
        <w:rPr>
          <w:rFonts w:ascii="Trebuchet MS" w:hAnsi="Trebuchet MS" w:cs="Times New Roman"/>
          <w:b/>
          <w:color w:val="000000"/>
          <w:sz w:val="24"/>
          <w:szCs w:val="24"/>
        </w:rPr>
        <w:t>variant</w:t>
      </w:r>
      <w:r>
        <w:rPr>
          <w:rFonts w:ascii="Trebuchet MS" w:hAnsi="Trebuchet MS" w:cs="Times New Roman"/>
          <w:b/>
          <w:color w:val="000000"/>
          <w:sz w:val="24"/>
          <w:szCs w:val="24"/>
        </w:rPr>
        <w:t>e</w:t>
      </w:r>
      <w:r w:rsidR="00844A44" w:rsidRPr="00784F44">
        <w:rPr>
          <w:rFonts w:ascii="Trebuchet MS" w:hAnsi="Trebuchet MS" w:cs="Times New Roman"/>
          <w:b/>
          <w:color w:val="000000"/>
          <w:sz w:val="24"/>
          <w:szCs w:val="24"/>
        </w:rPr>
        <w:t xml:space="preserve">s dialectales de la lengua Náhuatl (Dialectal Variants of the Náhuatl Language) </w:t>
      </w:r>
      <w:r w:rsidR="00844A44" w:rsidRPr="00784F44">
        <w:rPr>
          <w:rFonts w:ascii="Trebuchet MS" w:hAnsi="Trebuchet MS" w:cs="Times New Roman"/>
          <w:color w:val="000000"/>
          <w:sz w:val="24"/>
          <w:szCs w:val="24"/>
        </w:rPr>
        <w:t xml:space="preserve">spread throughout the various states of Mexico. </w:t>
      </w:r>
    </w:p>
    <w:p w:rsidR="004022C2" w:rsidRPr="00784F44" w:rsidRDefault="00F0351D" w:rsidP="004022C2">
      <w:pPr>
        <w:spacing w:after="0" w:line="240" w:lineRule="auto"/>
        <w:rPr>
          <w:rFonts w:ascii="Trebuchet MS" w:hAnsi="Trebuchet MS" w:cs="Times New Roman"/>
          <w:color w:val="000000"/>
          <w:sz w:val="24"/>
          <w:szCs w:val="24"/>
        </w:rPr>
      </w:pPr>
      <w:r>
        <w:rPr>
          <w:rFonts w:ascii="Trebuchet MS" w:hAnsi="Trebuchet MS" w:cs="Times New Roman"/>
          <w:color w:val="000000"/>
          <w:sz w:val="24"/>
          <w:szCs w:val="24"/>
        </w:rPr>
        <w:lastRenderedPageBreak/>
        <w:t>T</w:t>
      </w:r>
      <w:r w:rsidR="00E97401">
        <w:rPr>
          <w:rFonts w:ascii="Trebuchet MS" w:hAnsi="Trebuchet MS" w:cs="Times New Roman"/>
          <w:color w:val="000000"/>
          <w:sz w:val="24"/>
          <w:szCs w:val="24"/>
        </w:rPr>
        <w:t>he academic resource on the Náhuatl language</w:t>
      </w:r>
      <w:r w:rsidR="00064CB4">
        <w:rPr>
          <w:rFonts w:ascii="Trebuchet MS" w:hAnsi="Trebuchet MS" w:cs="Times New Roman"/>
          <w:color w:val="000000"/>
          <w:sz w:val="24"/>
          <w:szCs w:val="24"/>
        </w:rPr>
        <w:t xml:space="preserve"> </w:t>
      </w:r>
      <w:r w:rsidR="00064CB4">
        <w:rPr>
          <w:rFonts w:ascii="Trebuchet MS" w:hAnsi="Trebuchet MS" w:cs="Times New Roman"/>
          <w:b/>
          <w:color w:val="000000"/>
          <w:sz w:val="24"/>
          <w:szCs w:val="24"/>
        </w:rPr>
        <w:t>Ethnologue.com</w:t>
      </w:r>
      <w:r w:rsidR="00064CB4">
        <w:rPr>
          <w:rFonts w:ascii="Trebuchet MS" w:hAnsi="Trebuchet MS" w:cs="Times New Roman"/>
          <w:color w:val="000000"/>
          <w:sz w:val="24"/>
          <w:szCs w:val="24"/>
        </w:rPr>
        <w:t xml:space="preserve"> has classified 28 Náhuatl languages in the country.</w:t>
      </w:r>
      <w:r w:rsidR="004022C2">
        <w:rPr>
          <w:rFonts w:ascii="Trebuchet MS" w:hAnsi="Trebuchet MS" w:cs="Times New Roman"/>
          <w:color w:val="000000"/>
          <w:sz w:val="24"/>
          <w:szCs w:val="24"/>
        </w:rPr>
        <w:t xml:space="preserve"> </w:t>
      </w:r>
      <w:r w:rsidR="004022C2" w:rsidRPr="00784F44">
        <w:rPr>
          <w:rFonts w:ascii="Trebuchet MS" w:hAnsi="Trebuchet MS" w:cs="Times New Roman"/>
          <w:color w:val="000000"/>
          <w:sz w:val="24"/>
          <w:szCs w:val="24"/>
        </w:rPr>
        <w:t xml:space="preserve">Each of the </w:t>
      </w:r>
      <w:r w:rsidR="004022C2" w:rsidRPr="00784F44">
        <w:rPr>
          <w:rFonts w:ascii="Trebuchet MS" w:hAnsi="Trebuchet MS"/>
          <w:color w:val="000000"/>
          <w:sz w:val="24"/>
          <w:szCs w:val="24"/>
        </w:rPr>
        <w:t xml:space="preserve">Náhuatl languages and dialects has developed unique characteristics depending on its environmental conditions. </w:t>
      </w:r>
      <w:r w:rsidR="004022C2" w:rsidRPr="00784F44">
        <w:rPr>
          <w:rFonts w:ascii="Trebuchet MS" w:hAnsi="Trebuchet MS" w:cs="Times New Roman"/>
          <w:color w:val="000000"/>
          <w:sz w:val="24"/>
          <w:szCs w:val="24"/>
        </w:rPr>
        <w:t>As a re</w:t>
      </w:r>
      <w:r w:rsidR="004022C2">
        <w:rPr>
          <w:rFonts w:ascii="Trebuchet MS" w:hAnsi="Trebuchet MS" w:cs="Times New Roman"/>
          <w:color w:val="000000"/>
          <w:sz w:val="24"/>
          <w:szCs w:val="24"/>
        </w:rPr>
        <w:t>sult, some of these dialects have</w:t>
      </w:r>
      <w:r w:rsidR="004022C2" w:rsidRPr="00784F44">
        <w:rPr>
          <w:rFonts w:ascii="Trebuchet MS" w:hAnsi="Trebuchet MS" w:cs="Times New Roman"/>
          <w:color w:val="000000"/>
          <w:sz w:val="24"/>
          <w:szCs w:val="24"/>
        </w:rPr>
        <w:t xml:space="preserve"> become mutually unintelligible to one another</w:t>
      </w:r>
      <w:r w:rsidR="004022C2">
        <w:rPr>
          <w:rFonts w:ascii="Trebuchet MS" w:hAnsi="Trebuchet MS" w:cs="Times New Roman"/>
          <w:color w:val="000000"/>
          <w:sz w:val="24"/>
          <w:szCs w:val="24"/>
        </w:rPr>
        <w:t xml:space="preserve"> over time</w:t>
      </w:r>
      <w:r w:rsidR="004022C2" w:rsidRPr="00784F44">
        <w:rPr>
          <w:rFonts w:ascii="Trebuchet MS" w:hAnsi="Trebuchet MS" w:cs="Times New Roman"/>
          <w:color w:val="000000"/>
          <w:sz w:val="24"/>
          <w:szCs w:val="24"/>
        </w:rPr>
        <w:t xml:space="preserve">. </w:t>
      </w:r>
    </w:p>
    <w:p w:rsidR="004022C2" w:rsidRPr="00784F44" w:rsidRDefault="004022C2" w:rsidP="00844A44">
      <w:pPr>
        <w:spacing w:after="0" w:line="240" w:lineRule="auto"/>
        <w:rPr>
          <w:rFonts w:ascii="Trebuchet MS" w:hAnsi="Trebuchet MS" w:cs="Times New Roman"/>
          <w:color w:val="000000"/>
          <w:sz w:val="24"/>
          <w:szCs w:val="24"/>
        </w:rPr>
      </w:pPr>
    </w:p>
    <w:p w:rsidR="00844A44" w:rsidRPr="00BB19AE" w:rsidRDefault="00844A44" w:rsidP="00844A44">
      <w:pPr>
        <w:pStyle w:val="HTMLPreformatted"/>
        <w:shd w:val="clear" w:color="auto" w:fill="FFFFFF"/>
        <w:rPr>
          <w:rFonts w:ascii="Trebuchet MS" w:hAnsi="Trebuchet MS" w:cs="Times New Roman"/>
          <w:b/>
          <w:color w:val="000000"/>
          <w:sz w:val="24"/>
          <w:szCs w:val="24"/>
        </w:rPr>
      </w:pPr>
      <w:r w:rsidRPr="00784F44">
        <w:rPr>
          <w:rFonts w:ascii="Trebuchet MS" w:hAnsi="Trebuchet MS" w:cs="Times New Roman"/>
          <w:b/>
          <w:color w:val="000000"/>
          <w:sz w:val="24"/>
          <w:szCs w:val="24"/>
        </w:rPr>
        <w:t>Náhuatl Clásico</w:t>
      </w:r>
      <w:r>
        <w:rPr>
          <w:rFonts w:ascii="Trebuchet MS" w:hAnsi="Trebuchet MS" w:cs="Times New Roman"/>
          <w:b/>
          <w:color w:val="000000"/>
          <w:sz w:val="24"/>
          <w:szCs w:val="24"/>
        </w:rPr>
        <w:t xml:space="preserve"> </w:t>
      </w:r>
      <w:r w:rsidRPr="00BB19AE">
        <w:rPr>
          <w:rFonts w:ascii="Trebuchet MS" w:hAnsi="Trebuchet MS"/>
          <w:b/>
          <w:color w:val="212121"/>
          <w:sz w:val="24"/>
          <w:szCs w:val="24"/>
          <w:lang w:val="en"/>
        </w:rPr>
        <w:t>(Náhuatl Classic)</w:t>
      </w:r>
    </w:p>
    <w:p w:rsidR="00844A44" w:rsidRPr="00784F44" w:rsidRDefault="00844A44" w:rsidP="00844A44">
      <w:pPr>
        <w:pStyle w:val="HTMLPreformatted"/>
        <w:shd w:val="clear" w:color="auto" w:fill="FFFFFF"/>
        <w:rPr>
          <w:rFonts w:ascii="Trebuchet MS" w:hAnsi="Trebuchet MS"/>
          <w:color w:val="212121"/>
          <w:sz w:val="24"/>
          <w:szCs w:val="24"/>
          <w:lang w:val="en"/>
        </w:rPr>
      </w:pPr>
      <w:r w:rsidRPr="00784F44">
        <w:rPr>
          <w:rFonts w:ascii="Trebuchet MS" w:hAnsi="Trebuchet MS"/>
          <w:color w:val="212121"/>
          <w:sz w:val="24"/>
          <w:szCs w:val="24"/>
          <w:lang w:val="en"/>
        </w:rPr>
        <w:t xml:space="preserve">Náhuatl </w:t>
      </w:r>
      <w:r w:rsidRPr="00BB19AE">
        <w:rPr>
          <w:rFonts w:ascii="Trebuchet MS" w:hAnsi="Trebuchet MS" w:cs="Times New Roman"/>
          <w:color w:val="000000"/>
          <w:sz w:val="24"/>
          <w:szCs w:val="24"/>
        </w:rPr>
        <w:t>Clásico</w:t>
      </w:r>
      <w:r w:rsidRPr="00784F44">
        <w:rPr>
          <w:rFonts w:ascii="Trebuchet MS" w:hAnsi="Trebuchet MS"/>
          <w:color w:val="212121"/>
          <w:sz w:val="24"/>
          <w:szCs w:val="24"/>
          <w:lang w:val="en"/>
        </w:rPr>
        <w:t xml:space="preserve"> (Náhuatl Classic) is the language that was spoken in Mexico City and the Valley of Mexico during the early colonial period, but was also spoken by people in adjacent areas, such as Morelos, Tlaxcala and Hidalgo. It is considered a more elegant and cultured N</w:t>
      </w:r>
      <w:r>
        <w:rPr>
          <w:rFonts w:ascii="Trebuchet MS" w:hAnsi="Trebuchet MS"/>
          <w:color w:val="212121"/>
          <w:sz w:val="24"/>
          <w:szCs w:val="24"/>
          <w:lang w:val="en"/>
        </w:rPr>
        <w:t>á</w:t>
      </w:r>
      <w:r w:rsidRPr="00784F44">
        <w:rPr>
          <w:rFonts w:ascii="Trebuchet MS" w:hAnsi="Trebuchet MS"/>
          <w:color w:val="212121"/>
          <w:sz w:val="24"/>
          <w:szCs w:val="24"/>
          <w:lang w:val="en"/>
        </w:rPr>
        <w:t xml:space="preserve">huatl. Over the last 500 years, this language has been gradually displaced by the Spanish language and has evolved into </w:t>
      </w:r>
      <w:r w:rsidR="00E97401">
        <w:rPr>
          <w:rFonts w:ascii="Trebuchet MS" w:hAnsi="Trebuchet MS"/>
          <w:color w:val="212121"/>
          <w:sz w:val="24"/>
          <w:szCs w:val="24"/>
          <w:lang w:val="en"/>
        </w:rPr>
        <w:t xml:space="preserve">several of </w:t>
      </w:r>
      <w:r w:rsidRPr="00784F44">
        <w:rPr>
          <w:rFonts w:ascii="Trebuchet MS" w:hAnsi="Trebuchet MS"/>
          <w:color w:val="212121"/>
          <w:sz w:val="24"/>
          <w:szCs w:val="24"/>
          <w:lang w:val="en"/>
        </w:rPr>
        <w:t>the modern N</w:t>
      </w:r>
      <w:r>
        <w:rPr>
          <w:rFonts w:ascii="Trebuchet MS" w:hAnsi="Trebuchet MS"/>
          <w:color w:val="212121"/>
          <w:sz w:val="24"/>
          <w:szCs w:val="24"/>
          <w:lang w:val="en"/>
        </w:rPr>
        <w:t>á</w:t>
      </w:r>
      <w:r w:rsidRPr="00784F44">
        <w:rPr>
          <w:rFonts w:ascii="Trebuchet MS" w:hAnsi="Trebuchet MS"/>
          <w:color w:val="212121"/>
          <w:sz w:val="24"/>
          <w:szCs w:val="24"/>
          <w:lang w:val="en"/>
        </w:rPr>
        <w:t>hua</w:t>
      </w:r>
      <w:r>
        <w:rPr>
          <w:rFonts w:ascii="Trebuchet MS" w:hAnsi="Trebuchet MS"/>
          <w:color w:val="212121"/>
          <w:sz w:val="24"/>
          <w:szCs w:val="24"/>
          <w:lang w:val="en"/>
        </w:rPr>
        <w:t>tl</w:t>
      </w:r>
      <w:r w:rsidRPr="00784F44">
        <w:rPr>
          <w:rFonts w:ascii="Trebuchet MS" w:hAnsi="Trebuchet MS"/>
          <w:color w:val="212121"/>
          <w:sz w:val="24"/>
          <w:szCs w:val="24"/>
          <w:lang w:val="en"/>
        </w:rPr>
        <w:t xml:space="preserve"> languages</w:t>
      </w:r>
      <w:r w:rsidR="004022C2">
        <w:rPr>
          <w:rFonts w:ascii="Trebuchet MS" w:hAnsi="Trebuchet MS"/>
          <w:color w:val="212121"/>
          <w:sz w:val="24"/>
          <w:szCs w:val="24"/>
          <w:lang w:val="en"/>
        </w:rPr>
        <w:t xml:space="preserve"> discussed below</w:t>
      </w:r>
      <w:r w:rsidRPr="00784F44">
        <w:rPr>
          <w:rFonts w:ascii="Trebuchet MS" w:hAnsi="Trebuchet MS"/>
          <w:color w:val="212121"/>
          <w:sz w:val="24"/>
          <w:szCs w:val="24"/>
          <w:lang w:val="en"/>
        </w:rPr>
        <w:t>.</w:t>
      </w:r>
    </w:p>
    <w:p w:rsidR="004022C2" w:rsidRDefault="004022C2" w:rsidP="00784F44">
      <w:pPr>
        <w:pStyle w:val="Heading2"/>
        <w:spacing w:before="0" w:beforeAutospacing="0" w:after="0" w:afterAutospacing="0"/>
        <w:rPr>
          <w:rFonts w:ascii="Trebuchet MS" w:hAnsi="Trebuchet MS"/>
          <w:bCs w:val="0"/>
          <w:color w:val="000000"/>
          <w:sz w:val="24"/>
          <w:szCs w:val="24"/>
        </w:rPr>
      </w:pPr>
    </w:p>
    <w:p w:rsidR="00605548" w:rsidRPr="00784F44" w:rsidRDefault="00605548" w:rsidP="00784F44">
      <w:pPr>
        <w:pStyle w:val="Heading2"/>
        <w:spacing w:before="0" w:beforeAutospacing="0" w:after="0" w:afterAutospacing="0"/>
        <w:rPr>
          <w:rFonts w:ascii="Trebuchet MS" w:hAnsi="Trebuchet MS"/>
          <w:bCs w:val="0"/>
          <w:color w:val="000000"/>
          <w:sz w:val="24"/>
          <w:szCs w:val="24"/>
        </w:rPr>
      </w:pPr>
      <w:r w:rsidRPr="00784F44">
        <w:rPr>
          <w:rFonts w:ascii="Trebuchet MS" w:hAnsi="Trebuchet MS"/>
          <w:bCs w:val="0"/>
          <w:color w:val="000000"/>
          <w:sz w:val="24"/>
          <w:szCs w:val="24"/>
        </w:rPr>
        <w:t>The Náhuatl Languages of Puebla</w:t>
      </w:r>
    </w:p>
    <w:p w:rsidR="00605548" w:rsidRPr="00784F44" w:rsidRDefault="00192822" w:rsidP="00784F44">
      <w:pPr>
        <w:pStyle w:val="Heading2"/>
        <w:spacing w:before="0" w:beforeAutospacing="0" w:after="0" w:afterAutospacing="0"/>
        <w:rPr>
          <w:rFonts w:ascii="Trebuchet MS" w:hAnsi="Trebuchet MS"/>
          <w:b w:val="0"/>
          <w:color w:val="000000"/>
          <w:sz w:val="24"/>
          <w:szCs w:val="24"/>
        </w:rPr>
      </w:pPr>
      <w:r>
        <w:rPr>
          <w:rFonts w:ascii="Trebuchet MS" w:hAnsi="Trebuchet MS"/>
          <w:b w:val="0"/>
          <w:color w:val="000000"/>
          <w:sz w:val="24"/>
          <w:szCs w:val="24"/>
        </w:rPr>
        <w:t xml:space="preserve">As indicated in the </w:t>
      </w:r>
      <w:r w:rsidR="006965E7">
        <w:rPr>
          <w:rFonts w:ascii="Trebuchet MS" w:hAnsi="Trebuchet MS"/>
          <w:b w:val="0"/>
          <w:color w:val="000000"/>
          <w:sz w:val="24"/>
          <w:szCs w:val="24"/>
        </w:rPr>
        <w:t>earlier table regarding 2010 census data</w:t>
      </w:r>
      <w:r>
        <w:rPr>
          <w:rFonts w:ascii="Trebuchet MS" w:hAnsi="Trebuchet MS"/>
          <w:b w:val="0"/>
          <w:color w:val="000000"/>
          <w:sz w:val="24"/>
          <w:szCs w:val="24"/>
        </w:rPr>
        <w:t>, t</w:t>
      </w:r>
      <w:r w:rsidR="00605548" w:rsidRPr="00784F44">
        <w:rPr>
          <w:rFonts w:ascii="Trebuchet MS" w:hAnsi="Trebuchet MS"/>
          <w:b w:val="0"/>
          <w:color w:val="000000"/>
          <w:sz w:val="24"/>
          <w:szCs w:val="24"/>
        </w:rPr>
        <w:t>he Náhuatl people are the single largest indigenous group in t</w:t>
      </w:r>
      <w:r w:rsidR="00727231">
        <w:rPr>
          <w:rFonts w:ascii="Trebuchet MS" w:hAnsi="Trebuchet MS"/>
          <w:b w:val="0"/>
          <w:color w:val="000000"/>
          <w:sz w:val="24"/>
          <w:szCs w:val="24"/>
        </w:rPr>
        <w:t>he east central state of Puebla, with over 447,000 people speaking the language.</w:t>
      </w:r>
      <w:r>
        <w:rPr>
          <w:rFonts w:ascii="Trebuchet MS" w:hAnsi="Trebuchet MS"/>
          <w:b w:val="0"/>
          <w:color w:val="000000"/>
          <w:sz w:val="24"/>
          <w:szCs w:val="24"/>
        </w:rPr>
        <w:t xml:space="preserve"> In fact, Puebla contains 28% of all the Náhuatl speakers in the Mexican Republic</w:t>
      </w:r>
      <w:r w:rsidR="00AB1B1E">
        <w:rPr>
          <w:rFonts w:ascii="Trebuchet MS" w:hAnsi="Trebuchet MS"/>
          <w:b w:val="0"/>
          <w:color w:val="000000"/>
          <w:sz w:val="24"/>
          <w:szCs w:val="24"/>
        </w:rPr>
        <w:t xml:space="preserve"> and at least </w:t>
      </w:r>
      <w:r w:rsidR="00605548" w:rsidRPr="00784F44">
        <w:rPr>
          <w:rFonts w:ascii="Trebuchet MS" w:hAnsi="Trebuchet MS"/>
          <w:b w:val="0"/>
          <w:bCs w:val="0"/>
          <w:color w:val="000000"/>
          <w:sz w:val="24"/>
          <w:szCs w:val="24"/>
        </w:rPr>
        <w:t xml:space="preserve">eleven Náhuatl </w:t>
      </w:r>
      <w:r w:rsidR="00605548" w:rsidRPr="00784F44">
        <w:rPr>
          <w:rFonts w:ascii="Trebuchet MS" w:hAnsi="Trebuchet MS"/>
          <w:b w:val="0"/>
          <w:color w:val="000000"/>
          <w:sz w:val="24"/>
          <w:szCs w:val="24"/>
        </w:rPr>
        <w:t>languages are still spoken in various parts of Puebla</w:t>
      </w:r>
      <w:r w:rsidR="00AB1B1E">
        <w:rPr>
          <w:rFonts w:ascii="Trebuchet MS" w:hAnsi="Trebuchet MS"/>
          <w:b w:val="0"/>
          <w:color w:val="000000"/>
          <w:sz w:val="24"/>
          <w:szCs w:val="24"/>
        </w:rPr>
        <w:t xml:space="preserve"> today</w:t>
      </w:r>
      <w:r w:rsidR="00605548" w:rsidRPr="00784F44">
        <w:rPr>
          <w:rFonts w:ascii="Trebuchet MS" w:hAnsi="Trebuchet MS"/>
          <w:b w:val="0"/>
          <w:color w:val="000000"/>
          <w:sz w:val="24"/>
          <w:szCs w:val="24"/>
        </w:rPr>
        <w:t xml:space="preserve">. </w:t>
      </w:r>
    </w:p>
    <w:p w:rsidR="00605548" w:rsidRPr="00784F44" w:rsidRDefault="00605548" w:rsidP="00784F44">
      <w:pPr>
        <w:pStyle w:val="Heading2"/>
        <w:spacing w:before="0" w:beforeAutospacing="0" w:after="0" w:afterAutospacing="0"/>
        <w:rPr>
          <w:rFonts w:ascii="Trebuchet MS" w:hAnsi="Trebuchet MS"/>
          <w:b w:val="0"/>
          <w:color w:val="000000"/>
          <w:sz w:val="24"/>
          <w:szCs w:val="24"/>
        </w:rPr>
      </w:pPr>
    </w:p>
    <w:p w:rsidR="00605548" w:rsidRPr="00784F44" w:rsidRDefault="00605548" w:rsidP="00784F44">
      <w:pPr>
        <w:pStyle w:val="Heading2"/>
        <w:spacing w:before="0" w:beforeAutospacing="0" w:after="0" w:afterAutospacing="0"/>
        <w:rPr>
          <w:rFonts w:ascii="Trebuchet MS" w:hAnsi="Trebuchet MS"/>
          <w:b w:val="0"/>
          <w:color w:val="000000"/>
          <w:sz w:val="24"/>
          <w:szCs w:val="24"/>
        </w:rPr>
      </w:pPr>
      <w:r w:rsidRPr="00784F44">
        <w:rPr>
          <w:rFonts w:ascii="Trebuchet MS" w:hAnsi="Trebuchet MS"/>
          <w:b w:val="0"/>
          <w:color w:val="000000"/>
          <w:sz w:val="24"/>
          <w:szCs w:val="24"/>
        </w:rPr>
        <w:t xml:space="preserve">The most common Náhuatl languages in Puebla include the </w:t>
      </w:r>
      <w:r w:rsidRPr="00654B5F">
        <w:rPr>
          <w:rFonts w:ascii="Trebuchet MS" w:hAnsi="Trebuchet MS"/>
          <w:i/>
          <w:color w:val="000000"/>
          <w:sz w:val="24"/>
          <w:szCs w:val="24"/>
        </w:rPr>
        <w:t>Central Náhuatl</w:t>
      </w:r>
      <w:r w:rsidRPr="00784F44">
        <w:rPr>
          <w:rFonts w:ascii="Trebuchet MS" w:hAnsi="Trebuchet MS"/>
          <w:b w:val="0"/>
          <w:color w:val="000000"/>
          <w:sz w:val="24"/>
          <w:szCs w:val="24"/>
        </w:rPr>
        <w:t xml:space="preserve">, the </w:t>
      </w:r>
      <w:r w:rsidRPr="00654B5F">
        <w:rPr>
          <w:rFonts w:ascii="Trebuchet MS" w:hAnsi="Trebuchet MS"/>
          <w:i/>
          <w:color w:val="000000"/>
          <w:sz w:val="24"/>
          <w:szCs w:val="24"/>
        </w:rPr>
        <w:t>Eastern Huasteca</w:t>
      </w:r>
      <w:r w:rsidRPr="00784F44">
        <w:rPr>
          <w:rFonts w:ascii="Trebuchet MS" w:hAnsi="Trebuchet MS"/>
          <w:b w:val="0"/>
          <w:color w:val="000000"/>
          <w:sz w:val="24"/>
          <w:szCs w:val="24"/>
        </w:rPr>
        <w:t xml:space="preserve"> and the </w:t>
      </w:r>
      <w:r w:rsidRPr="00654B5F">
        <w:rPr>
          <w:rFonts w:ascii="Trebuchet MS" w:hAnsi="Trebuchet MS"/>
          <w:i/>
          <w:color w:val="000000"/>
          <w:sz w:val="24"/>
          <w:szCs w:val="24"/>
        </w:rPr>
        <w:t>Central Puebla</w:t>
      </w:r>
      <w:r w:rsidRPr="00784F44">
        <w:rPr>
          <w:rFonts w:ascii="Trebuchet MS" w:hAnsi="Trebuchet MS"/>
          <w:b w:val="0"/>
          <w:color w:val="000000"/>
          <w:sz w:val="24"/>
          <w:szCs w:val="24"/>
        </w:rPr>
        <w:t xml:space="preserve">. The Nahuas who live in the northern mountain ranges of Puebla are known as the </w:t>
      </w:r>
      <w:r w:rsidRPr="00784F44">
        <w:rPr>
          <w:rFonts w:ascii="Trebuchet MS" w:hAnsi="Trebuchet MS"/>
          <w:i/>
          <w:color w:val="000000"/>
          <w:sz w:val="24"/>
          <w:szCs w:val="24"/>
        </w:rPr>
        <w:t>Nahuas de la Sierra Norte de Puebla</w:t>
      </w:r>
      <w:r w:rsidRPr="00784F44">
        <w:rPr>
          <w:rFonts w:ascii="Trebuchet MS" w:hAnsi="Trebuchet MS"/>
          <w:b w:val="0"/>
          <w:color w:val="000000"/>
          <w:sz w:val="24"/>
          <w:szCs w:val="24"/>
        </w:rPr>
        <w:t xml:space="preserve"> (they call themselves Macehuale). There are </w:t>
      </w:r>
      <w:r w:rsidR="00010A7D" w:rsidRPr="00784F44">
        <w:rPr>
          <w:rFonts w:ascii="Trebuchet MS" w:hAnsi="Trebuchet MS"/>
          <w:b w:val="0"/>
          <w:color w:val="000000"/>
          <w:sz w:val="24"/>
          <w:szCs w:val="24"/>
        </w:rPr>
        <w:t>over</w:t>
      </w:r>
      <w:r w:rsidRPr="00784F44">
        <w:rPr>
          <w:rFonts w:ascii="Trebuchet MS" w:hAnsi="Trebuchet MS"/>
          <w:b w:val="0"/>
          <w:color w:val="000000"/>
          <w:sz w:val="24"/>
          <w:szCs w:val="24"/>
        </w:rPr>
        <w:t xml:space="preserve"> 1</w:t>
      </w:r>
      <w:r w:rsidR="00010A7D" w:rsidRPr="00784F44">
        <w:rPr>
          <w:rFonts w:ascii="Trebuchet MS" w:hAnsi="Trebuchet MS"/>
          <w:b w:val="0"/>
          <w:color w:val="000000"/>
          <w:sz w:val="24"/>
          <w:szCs w:val="24"/>
        </w:rPr>
        <w:t>4</w:t>
      </w:r>
      <w:r w:rsidRPr="00784F44">
        <w:rPr>
          <w:rFonts w:ascii="Trebuchet MS" w:hAnsi="Trebuchet MS"/>
          <w:b w:val="0"/>
          <w:color w:val="000000"/>
          <w:sz w:val="24"/>
          <w:szCs w:val="24"/>
        </w:rPr>
        <w:t xml:space="preserve">0,000 Sierra Náhuatl living in nineteen municipios that lie within triangle that is marked by Teziutlán, Cuetzalán del Progreso and Tetela de Ocampo. The </w:t>
      </w:r>
      <w:r w:rsidRPr="0042309B">
        <w:rPr>
          <w:rFonts w:ascii="Trebuchet MS" w:hAnsi="Trebuchet MS"/>
          <w:i/>
          <w:color w:val="000000"/>
          <w:sz w:val="24"/>
          <w:szCs w:val="24"/>
        </w:rPr>
        <w:t>Sierra Negra Náhuatl</w:t>
      </w:r>
      <w:r w:rsidRPr="00784F44">
        <w:rPr>
          <w:rFonts w:ascii="Trebuchet MS" w:hAnsi="Trebuchet MS"/>
          <w:b w:val="0"/>
          <w:color w:val="000000"/>
          <w:sz w:val="24"/>
          <w:szCs w:val="24"/>
        </w:rPr>
        <w:t xml:space="preserve"> and </w:t>
      </w:r>
      <w:r w:rsidRPr="0042309B">
        <w:rPr>
          <w:rFonts w:ascii="Trebuchet MS" w:hAnsi="Trebuchet MS"/>
          <w:i/>
          <w:color w:val="000000"/>
          <w:sz w:val="24"/>
          <w:szCs w:val="24"/>
        </w:rPr>
        <w:t>Southern Puebla Náhuatl</w:t>
      </w:r>
      <w:r w:rsidRPr="00784F44">
        <w:rPr>
          <w:rFonts w:ascii="Trebuchet MS" w:hAnsi="Trebuchet MS"/>
          <w:b w:val="0"/>
          <w:color w:val="000000"/>
          <w:sz w:val="24"/>
          <w:szCs w:val="24"/>
        </w:rPr>
        <w:t xml:space="preserve"> languages are spoken in southern Puebla.</w:t>
      </w:r>
    </w:p>
    <w:p w:rsidR="00466BAA" w:rsidRDefault="00466BAA" w:rsidP="00784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Times New Roman"/>
          <w:color w:val="212121"/>
          <w:sz w:val="24"/>
          <w:szCs w:val="24"/>
          <w:lang w:val="en"/>
        </w:rPr>
      </w:pPr>
    </w:p>
    <w:p w:rsidR="00605548" w:rsidRPr="00784F44" w:rsidRDefault="00605548" w:rsidP="00784F44">
      <w:pPr>
        <w:spacing w:after="0" w:line="240" w:lineRule="auto"/>
        <w:rPr>
          <w:rFonts w:ascii="Trebuchet MS" w:hAnsi="Trebuchet MS" w:cs="Times New Roman"/>
          <w:b/>
          <w:color w:val="000000"/>
          <w:sz w:val="24"/>
          <w:szCs w:val="24"/>
        </w:rPr>
      </w:pPr>
      <w:r w:rsidRPr="00784F44">
        <w:rPr>
          <w:rFonts w:ascii="Trebuchet MS" w:hAnsi="Trebuchet MS" w:cs="Times New Roman"/>
          <w:b/>
          <w:color w:val="000000"/>
          <w:sz w:val="24"/>
          <w:szCs w:val="24"/>
        </w:rPr>
        <w:t>The N</w:t>
      </w:r>
      <w:r w:rsidR="00AB1B1E">
        <w:rPr>
          <w:rFonts w:ascii="Trebuchet MS" w:hAnsi="Trebuchet MS" w:cs="Times New Roman"/>
          <w:b/>
          <w:color w:val="000000"/>
          <w:sz w:val="24"/>
          <w:szCs w:val="24"/>
        </w:rPr>
        <w:t>á</w:t>
      </w:r>
      <w:r w:rsidRPr="00784F44">
        <w:rPr>
          <w:rFonts w:ascii="Trebuchet MS" w:hAnsi="Trebuchet MS" w:cs="Times New Roman"/>
          <w:b/>
          <w:color w:val="000000"/>
          <w:sz w:val="24"/>
          <w:szCs w:val="24"/>
        </w:rPr>
        <w:t>hua</w:t>
      </w:r>
      <w:r w:rsidR="00AB1B1E">
        <w:rPr>
          <w:rFonts w:ascii="Trebuchet MS" w:hAnsi="Trebuchet MS" w:cs="Times New Roman"/>
          <w:b/>
          <w:color w:val="000000"/>
          <w:sz w:val="24"/>
          <w:szCs w:val="24"/>
        </w:rPr>
        <w:t>tl</w:t>
      </w:r>
      <w:r w:rsidRPr="00784F44">
        <w:rPr>
          <w:rFonts w:ascii="Trebuchet MS" w:hAnsi="Trebuchet MS" w:cs="Times New Roman"/>
          <w:b/>
          <w:color w:val="000000"/>
          <w:sz w:val="24"/>
          <w:szCs w:val="24"/>
        </w:rPr>
        <w:t xml:space="preserve"> </w:t>
      </w:r>
      <w:r w:rsidR="00AB1B1E">
        <w:rPr>
          <w:rFonts w:ascii="Trebuchet MS" w:hAnsi="Trebuchet MS" w:cs="Times New Roman"/>
          <w:b/>
          <w:color w:val="000000"/>
          <w:sz w:val="24"/>
          <w:szCs w:val="24"/>
        </w:rPr>
        <w:t xml:space="preserve">Languages </w:t>
      </w:r>
      <w:r w:rsidRPr="00784F44">
        <w:rPr>
          <w:rFonts w:ascii="Trebuchet MS" w:hAnsi="Trebuchet MS" w:cs="Times New Roman"/>
          <w:b/>
          <w:color w:val="000000"/>
          <w:sz w:val="24"/>
          <w:szCs w:val="24"/>
        </w:rPr>
        <w:t>of Veracruz</w:t>
      </w:r>
    </w:p>
    <w:p w:rsidR="00605548" w:rsidRPr="00784F44" w:rsidRDefault="0032644E" w:rsidP="00784F44">
      <w:pPr>
        <w:spacing w:after="0" w:line="240" w:lineRule="auto"/>
        <w:rPr>
          <w:rFonts w:ascii="Trebuchet MS" w:hAnsi="Trebuchet MS" w:cs="Times New Roman"/>
          <w:color w:val="000000"/>
          <w:sz w:val="24"/>
          <w:szCs w:val="24"/>
        </w:rPr>
      </w:pPr>
      <w:r w:rsidRPr="00784F44">
        <w:rPr>
          <w:rFonts w:ascii="Trebuchet MS" w:hAnsi="Trebuchet MS"/>
          <w:color w:val="000000"/>
          <w:sz w:val="24"/>
          <w:szCs w:val="24"/>
        </w:rPr>
        <w:t>More than half of Veracruz’s 662,760 indigenous speakers 3 years and older in the 20</w:t>
      </w:r>
      <w:r w:rsidR="00D473D8" w:rsidRPr="00784F44">
        <w:rPr>
          <w:rFonts w:ascii="Trebuchet MS" w:hAnsi="Trebuchet MS"/>
          <w:color w:val="000000"/>
          <w:sz w:val="24"/>
          <w:szCs w:val="24"/>
        </w:rPr>
        <w:t xml:space="preserve">10 census </w:t>
      </w:r>
      <w:r w:rsidR="00AB1B1E">
        <w:rPr>
          <w:rFonts w:ascii="Trebuchet MS" w:hAnsi="Trebuchet MS"/>
          <w:color w:val="000000"/>
          <w:sz w:val="24"/>
          <w:szCs w:val="24"/>
        </w:rPr>
        <w:t xml:space="preserve">(53.7%) </w:t>
      </w:r>
      <w:r w:rsidR="00D473D8" w:rsidRPr="00784F44">
        <w:rPr>
          <w:rFonts w:ascii="Trebuchet MS" w:hAnsi="Trebuchet MS"/>
          <w:color w:val="000000"/>
          <w:sz w:val="24"/>
          <w:szCs w:val="24"/>
        </w:rPr>
        <w:t xml:space="preserve">were Náhuatl speakers. </w:t>
      </w:r>
      <w:r w:rsidR="00AB1B1E">
        <w:rPr>
          <w:rFonts w:ascii="Trebuchet MS" w:hAnsi="Trebuchet MS"/>
          <w:color w:val="000000"/>
          <w:sz w:val="24"/>
          <w:szCs w:val="24"/>
        </w:rPr>
        <w:t xml:space="preserve">And Veracruz contains more than one-fifth (22.4%) </w:t>
      </w:r>
      <w:r w:rsidR="00BB19AE">
        <w:rPr>
          <w:rFonts w:ascii="Trebuchet MS" w:hAnsi="Trebuchet MS"/>
          <w:color w:val="000000"/>
          <w:sz w:val="24"/>
          <w:szCs w:val="24"/>
        </w:rPr>
        <w:t xml:space="preserve">of the Náhuatl speakers in Mexico. </w:t>
      </w:r>
      <w:r w:rsidR="00391B18">
        <w:rPr>
          <w:rFonts w:ascii="Trebuchet MS" w:hAnsi="Trebuchet MS"/>
          <w:color w:val="000000"/>
          <w:sz w:val="24"/>
          <w:szCs w:val="24"/>
        </w:rPr>
        <w:t xml:space="preserve">Because </w:t>
      </w:r>
      <w:r w:rsidR="00605548" w:rsidRPr="00784F44">
        <w:rPr>
          <w:rFonts w:ascii="Trebuchet MS" w:hAnsi="Trebuchet MS" w:cs="Times New Roman"/>
          <w:color w:val="000000"/>
          <w:sz w:val="24"/>
          <w:szCs w:val="24"/>
        </w:rPr>
        <w:t>Náhuatl was the language of the Aztec conquerors</w:t>
      </w:r>
      <w:r w:rsidR="00391B18">
        <w:rPr>
          <w:rFonts w:ascii="Trebuchet MS" w:hAnsi="Trebuchet MS" w:cs="Times New Roman"/>
          <w:color w:val="000000"/>
          <w:sz w:val="24"/>
          <w:szCs w:val="24"/>
        </w:rPr>
        <w:t xml:space="preserve">, its use </w:t>
      </w:r>
      <w:r w:rsidR="00605548" w:rsidRPr="00784F44">
        <w:rPr>
          <w:rFonts w:ascii="Trebuchet MS" w:hAnsi="Trebuchet MS" w:cs="Times New Roman"/>
          <w:color w:val="000000"/>
          <w:sz w:val="24"/>
          <w:szCs w:val="24"/>
        </w:rPr>
        <w:t xml:space="preserve">dominated the area for the several decades before the arrival of the Spaniards. As a result, the Nahua speakers of Veracruz </w:t>
      </w:r>
      <w:r w:rsidR="00D473D8" w:rsidRPr="00784F44">
        <w:rPr>
          <w:rFonts w:ascii="Trebuchet MS" w:hAnsi="Trebuchet MS" w:cs="Times New Roman"/>
          <w:color w:val="000000"/>
          <w:sz w:val="24"/>
          <w:szCs w:val="24"/>
        </w:rPr>
        <w:t xml:space="preserve">today </w:t>
      </w:r>
      <w:r w:rsidR="00605548" w:rsidRPr="00784F44">
        <w:rPr>
          <w:rFonts w:ascii="Trebuchet MS" w:hAnsi="Trebuchet MS" w:cs="Times New Roman"/>
          <w:color w:val="000000"/>
          <w:sz w:val="24"/>
          <w:szCs w:val="24"/>
        </w:rPr>
        <w:t>actually consist of four separate groups living in different regions of the state:</w:t>
      </w:r>
    </w:p>
    <w:p w:rsidR="00605548" w:rsidRPr="00784F44" w:rsidRDefault="00605548" w:rsidP="00784F44">
      <w:pPr>
        <w:spacing w:after="0" w:line="240" w:lineRule="auto"/>
        <w:rPr>
          <w:rFonts w:ascii="Trebuchet MS" w:hAnsi="Trebuchet MS" w:cs="Times New Roman"/>
          <w:color w:val="000000"/>
          <w:sz w:val="24"/>
          <w:szCs w:val="24"/>
        </w:rPr>
      </w:pPr>
    </w:p>
    <w:p w:rsidR="00F32F97" w:rsidRDefault="00605548" w:rsidP="00BF3CFB">
      <w:pPr>
        <w:widowControl w:val="0"/>
        <w:numPr>
          <w:ilvl w:val="0"/>
          <w:numId w:val="5"/>
        </w:numPr>
        <w:overflowPunct w:val="0"/>
        <w:autoSpaceDE w:val="0"/>
        <w:autoSpaceDN w:val="0"/>
        <w:adjustRightInd w:val="0"/>
        <w:spacing w:after="0" w:line="240" w:lineRule="auto"/>
        <w:rPr>
          <w:rFonts w:ascii="Trebuchet MS" w:hAnsi="Trebuchet MS" w:cs="Times New Roman"/>
          <w:color w:val="000000"/>
          <w:sz w:val="24"/>
          <w:szCs w:val="24"/>
        </w:rPr>
      </w:pPr>
      <w:r w:rsidRPr="00F32F97">
        <w:rPr>
          <w:rFonts w:ascii="Trebuchet MS" w:hAnsi="Trebuchet MS" w:cs="Times New Roman"/>
          <w:b/>
          <w:i/>
          <w:color w:val="000000"/>
          <w:sz w:val="24"/>
          <w:szCs w:val="24"/>
        </w:rPr>
        <w:t>The Nahuas of Huasteca</w:t>
      </w:r>
      <w:r w:rsidR="00122098" w:rsidRPr="00F32F97">
        <w:rPr>
          <w:rFonts w:ascii="Trebuchet MS" w:hAnsi="Trebuchet MS" w:cs="Times New Roman"/>
          <w:b/>
          <w:i/>
          <w:color w:val="000000"/>
          <w:sz w:val="24"/>
          <w:szCs w:val="24"/>
        </w:rPr>
        <w:t>:</w:t>
      </w:r>
      <w:r w:rsidRPr="00F32F97">
        <w:rPr>
          <w:rFonts w:ascii="Trebuchet MS" w:hAnsi="Trebuchet MS" w:cs="Times New Roman"/>
          <w:color w:val="000000"/>
          <w:sz w:val="24"/>
          <w:szCs w:val="24"/>
        </w:rPr>
        <w:t xml:space="preserve"> </w:t>
      </w:r>
      <w:r w:rsidR="00122098" w:rsidRPr="00F32F97">
        <w:rPr>
          <w:rFonts w:ascii="Trebuchet MS" w:hAnsi="Trebuchet MS" w:cs="Times New Roman"/>
          <w:color w:val="000000"/>
          <w:sz w:val="24"/>
          <w:szCs w:val="24"/>
        </w:rPr>
        <w:t>T</w:t>
      </w:r>
      <w:r w:rsidRPr="00F32F97">
        <w:rPr>
          <w:rFonts w:ascii="Trebuchet MS" w:hAnsi="Trebuchet MS" w:cs="Times New Roman"/>
          <w:color w:val="000000"/>
          <w:sz w:val="24"/>
          <w:szCs w:val="24"/>
        </w:rPr>
        <w:t>he Huasteca region extends from northern Veracruz into eastern Hidalgo and southeastern San Luis Potosí</w:t>
      </w:r>
      <w:r w:rsidR="006965E7" w:rsidRPr="00F32F97">
        <w:rPr>
          <w:rFonts w:ascii="Trebuchet MS" w:hAnsi="Trebuchet MS" w:cs="Times New Roman"/>
          <w:color w:val="000000"/>
          <w:sz w:val="24"/>
          <w:szCs w:val="24"/>
        </w:rPr>
        <w:t xml:space="preserve"> (discussed in greater detail later in this report).</w:t>
      </w:r>
    </w:p>
    <w:p w:rsidR="00F32F97" w:rsidRDefault="00605548" w:rsidP="009E1E50">
      <w:pPr>
        <w:keepNext/>
        <w:widowControl w:val="0"/>
        <w:numPr>
          <w:ilvl w:val="0"/>
          <w:numId w:val="5"/>
        </w:numPr>
        <w:overflowPunct w:val="0"/>
        <w:autoSpaceDE w:val="0"/>
        <w:autoSpaceDN w:val="0"/>
        <w:adjustRightInd w:val="0"/>
        <w:spacing w:after="0" w:line="240" w:lineRule="auto"/>
        <w:rPr>
          <w:rFonts w:ascii="Trebuchet MS" w:hAnsi="Trebuchet MS" w:cs="Times New Roman"/>
          <w:color w:val="000000"/>
          <w:sz w:val="24"/>
          <w:szCs w:val="24"/>
        </w:rPr>
      </w:pPr>
      <w:r w:rsidRPr="00F32F97">
        <w:rPr>
          <w:rFonts w:ascii="Trebuchet MS" w:hAnsi="Trebuchet MS" w:cs="Times New Roman"/>
          <w:b/>
          <w:i/>
          <w:color w:val="000000"/>
          <w:sz w:val="24"/>
          <w:szCs w:val="24"/>
        </w:rPr>
        <w:t>The Nahuas of Totonicapán</w:t>
      </w:r>
      <w:r w:rsidR="00122098" w:rsidRPr="00F32F97">
        <w:rPr>
          <w:rFonts w:ascii="Trebuchet MS" w:hAnsi="Trebuchet MS" w:cs="Times New Roman"/>
          <w:b/>
          <w:i/>
          <w:color w:val="000000"/>
          <w:sz w:val="24"/>
          <w:szCs w:val="24"/>
        </w:rPr>
        <w:t>:</w:t>
      </w:r>
      <w:r w:rsidRPr="00F32F97">
        <w:rPr>
          <w:rFonts w:ascii="Trebuchet MS" w:hAnsi="Trebuchet MS" w:cs="Times New Roman"/>
          <w:color w:val="000000"/>
          <w:sz w:val="24"/>
          <w:szCs w:val="24"/>
        </w:rPr>
        <w:t xml:space="preserve"> Totonicapán extends through both Veracruz and the Sierra Norte de Puebla region of Puebla State. </w:t>
      </w:r>
    </w:p>
    <w:p w:rsidR="00F32F97" w:rsidRDefault="00605548" w:rsidP="00823720">
      <w:pPr>
        <w:widowControl w:val="0"/>
        <w:numPr>
          <w:ilvl w:val="0"/>
          <w:numId w:val="5"/>
        </w:numPr>
        <w:overflowPunct w:val="0"/>
        <w:autoSpaceDE w:val="0"/>
        <w:autoSpaceDN w:val="0"/>
        <w:adjustRightInd w:val="0"/>
        <w:spacing w:after="0" w:line="240" w:lineRule="auto"/>
        <w:rPr>
          <w:rFonts w:ascii="Trebuchet MS" w:hAnsi="Trebuchet MS" w:cs="Times New Roman"/>
          <w:color w:val="000000"/>
          <w:sz w:val="24"/>
          <w:szCs w:val="24"/>
        </w:rPr>
      </w:pPr>
      <w:r w:rsidRPr="00F32F97">
        <w:rPr>
          <w:rFonts w:ascii="Trebuchet MS" w:hAnsi="Trebuchet MS" w:cs="Times New Roman"/>
          <w:b/>
          <w:i/>
          <w:color w:val="000000"/>
          <w:sz w:val="24"/>
          <w:szCs w:val="24"/>
        </w:rPr>
        <w:t>The Nahuas of the Sierra de Zongolica</w:t>
      </w:r>
      <w:r w:rsidR="00122098" w:rsidRPr="00F32F97">
        <w:rPr>
          <w:rFonts w:ascii="Trebuchet MS" w:hAnsi="Trebuchet MS" w:cs="Times New Roman"/>
          <w:b/>
          <w:i/>
          <w:color w:val="000000"/>
          <w:sz w:val="24"/>
          <w:szCs w:val="24"/>
        </w:rPr>
        <w:t>:</w:t>
      </w:r>
      <w:r w:rsidRPr="00F32F97">
        <w:rPr>
          <w:rFonts w:ascii="Trebuchet MS" w:hAnsi="Trebuchet MS" w:cs="Times New Roman"/>
          <w:color w:val="000000"/>
          <w:sz w:val="24"/>
          <w:szCs w:val="24"/>
        </w:rPr>
        <w:t xml:space="preserve"> Situated in the Grandes Montañas of the west central region of Veracruz, this area is comprised of 12 municipios. The Náhuatl speakers in this area speak the </w:t>
      </w:r>
      <w:r w:rsidRPr="00F32F97">
        <w:rPr>
          <w:rFonts w:ascii="Trebuchet MS" w:hAnsi="Trebuchet MS" w:cs="Times New Roman"/>
          <w:b/>
          <w:i/>
          <w:color w:val="000000"/>
          <w:sz w:val="24"/>
          <w:szCs w:val="24"/>
        </w:rPr>
        <w:t xml:space="preserve">Orizaba </w:t>
      </w:r>
      <w:r w:rsidR="00E97401" w:rsidRPr="00F32F97">
        <w:rPr>
          <w:rFonts w:ascii="Trebuchet MS" w:hAnsi="Trebuchet MS" w:cs="Times New Roman"/>
          <w:b/>
          <w:i/>
          <w:color w:val="000000"/>
          <w:sz w:val="24"/>
          <w:szCs w:val="24"/>
        </w:rPr>
        <w:t xml:space="preserve">Náhuatl </w:t>
      </w:r>
      <w:r w:rsidRPr="00F32F97">
        <w:rPr>
          <w:rFonts w:ascii="Trebuchet MS" w:hAnsi="Trebuchet MS" w:cs="Times New Roman"/>
          <w:color w:val="000000"/>
          <w:sz w:val="24"/>
          <w:szCs w:val="24"/>
        </w:rPr>
        <w:t>dialect. In 1991, speakers of the Orizaba dialect through all states numbered 120,000.</w:t>
      </w:r>
      <w:r w:rsidR="00023CA7" w:rsidRPr="00F32F97">
        <w:rPr>
          <w:rFonts w:ascii="Trebuchet MS" w:hAnsi="Trebuchet MS" w:cs="Times New Roman"/>
          <w:color w:val="000000"/>
          <w:sz w:val="24"/>
          <w:szCs w:val="24"/>
        </w:rPr>
        <w:t xml:space="preserve"> Orizaba Náhuatl has about 79% intelligibility with </w:t>
      </w:r>
      <w:r w:rsidR="00023CA7" w:rsidRPr="00F32F97">
        <w:rPr>
          <w:rFonts w:ascii="Trebuchet MS" w:hAnsi="Trebuchet MS" w:cs="Times New Roman"/>
          <w:b/>
          <w:i/>
          <w:color w:val="000000"/>
          <w:sz w:val="24"/>
          <w:szCs w:val="24"/>
        </w:rPr>
        <w:t>Morelos Náhuatl</w:t>
      </w:r>
      <w:r w:rsidR="00023CA7" w:rsidRPr="00F32F97">
        <w:rPr>
          <w:rFonts w:ascii="Trebuchet MS" w:hAnsi="Trebuchet MS" w:cs="Times New Roman"/>
          <w:color w:val="000000"/>
          <w:sz w:val="24"/>
          <w:szCs w:val="24"/>
        </w:rPr>
        <w:t>.</w:t>
      </w:r>
    </w:p>
    <w:p w:rsidR="00605548" w:rsidRPr="00F32F97" w:rsidRDefault="00605548" w:rsidP="00823720">
      <w:pPr>
        <w:numPr>
          <w:ilvl w:val="0"/>
          <w:numId w:val="5"/>
        </w:numPr>
        <w:overflowPunct w:val="0"/>
        <w:autoSpaceDE w:val="0"/>
        <w:autoSpaceDN w:val="0"/>
        <w:adjustRightInd w:val="0"/>
        <w:spacing w:after="0" w:line="240" w:lineRule="auto"/>
        <w:rPr>
          <w:rFonts w:ascii="Trebuchet MS" w:hAnsi="Trebuchet MS" w:cs="Times New Roman"/>
          <w:color w:val="000000"/>
          <w:sz w:val="24"/>
          <w:szCs w:val="24"/>
        </w:rPr>
      </w:pPr>
      <w:r w:rsidRPr="00F32F97">
        <w:rPr>
          <w:rFonts w:ascii="Trebuchet MS" w:hAnsi="Trebuchet MS" w:cs="Times New Roman"/>
          <w:b/>
          <w:i/>
          <w:color w:val="000000"/>
          <w:sz w:val="24"/>
          <w:szCs w:val="24"/>
        </w:rPr>
        <w:lastRenderedPageBreak/>
        <w:t>The Nahuas of Southern Veracruz:</w:t>
      </w:r>
      <w:r w:rsidRPr="00F32F97">
        <w:rPr>
          <w:rFonts w:ascii="Trebuchet MS" w:hAnsi="Trebuchet MS" w:cs="Times New Roman"/>
          <w:color w:val="000000"/>
          <w:sz w:val="24"/>
          <w:szCs w:val="24"/>
        </w:rPr>
        <w:t xml:space="preserve"> Náhuatl speakers inhabit some portions of the southern </w:t>
      </w:r>
      <w:r w:rsidR="00023CA7" w:rsidRPr="00F32F97">
        <w:rPr>
          <w:rFonts w:ascii="Trebuchet MS" w:hAnsi="Trebuchet MS" w:cs="Times New Roman"/>
          <w:color w:val="000000"/>
          <w:sz w:val="24"/>
          <w:szCs w:val="24"/>
        </w:rPr>
        <w:t xml:space="preserve">region of Veracruz. It is believed that over 27,000 people in southern Veracruz speak the </w:t>
      </w:r>
      <w:r w:rsidR="00023CA7" w:rsidRPr="00F32F97">
        <w:rPr>
          <w:rFonts w:ascii="Trebuchet MS" w:hAnsi="Trebuchet MS" w:cs="Times New Roman"/>
          <w:b/>
          <w:i/>
          <w:color w:val="000000"/>
          <w:sz w:val="24"/>
          <w:szCs w:val="24"/>
        </w:rPr>
        <w:t>Isthmus Náhuatl</w:t>
      </w:r>
      <w:r w:rsidR="00023CA7" w:rsidRPr="00F32F97">
        <w:rPr>
          <w:rFonts w:ascii="Trebuchet MS" w:hAnsi="Trebuchet MS" w:cs="Times New Roman"/>
          <w:color w:val="000000"/>
          <w:sz w:val="24"/>
          <w:szCs w:val="24"/>
        </w:rPr>
        <w:t xml:space="preserve"> dialect. </w:t>
      </w:r>
    </w:p>
    <w:p w:rsidR="00605548" w:rsidRDefault="00605548" w:rsidP="00784F44">
      <w:pPr>
        <w:spacing w:after="0" w:line="240" w:lineRule="auto"/>
        <w:rPr>
          <w:rFonts w:ascii="Trebuchet MS" w:hAnsi="Trebuchet MS" w:cs="Times New Roman"/>
          <w:color w:val="000000"/>
          <w:sz w:val="24"/>
          <w:szCs w:val="24"/>
        </w:rPr>
      </w:pPr>
    </w:p>
    <w:p w:rsidR="00BD1804" w:rsidRPr="00784F44" w:rsidRDefault="00BD1804" w:rsidP="00BD1804">
      <w:pPr>
        <w:spacing w:after="0" w:line="240" w:lineRule="auto"/>
        <w:rPr>
          <w:rFonts w:ascii="Trebuchet MS" w:hAnsi="Trebuchet MS" w:cs="Times New Roman"/>
          <w:b/>
          <w:color w:val="000000"/>
          <w:sz w:val="24"/>
          <w:szCs w:val="24"/>
        </w:rPr>
      </w:pPr>
      <w:r w:rsidRPr="00784F44">
        <w:rPr>
          <w:rFonts w:ascii="Trebuchet MS" w:hAnsi="Trebuchet MS" w:cs="Times New Roman"/>
          <w:b/>
          <w:color w:val="000000"/>
          <w:sz w:val="24"/>
          <w:szCs w:val="24"/>
        </w:rPr>
        <w:t>The N</w:t>
      </w:r>
      <w:r w:rsidR="00F71B3D">
        <w:rPr>
          <w:rFonts w:ascii="Trebuchet MS" w:hAnsi="Trebuchet MS" w:cs="Times New Roman"/>
          <w:b/>
          <w:color w:val="000000"/>
          <w:sz w:val="24"/>
          <w:szCs w:val="24"/>
        </w:rPr>
        <w:t>á</w:t>
      </w:r>
      <w:r w:rsidRPr="00784F44">
        <w:rPr>
          <w:rFonts w:ascii="Trebuchet MS" w:hAnsi="Trebuchet MS" w:cs="Times New Roman"/>
          <w:b/>
          <w:color w:val="000000"/>
          <w:sz w:val="24"/>
          <w:szCs w:val="24"/>
        </w:rPr>
        <w:t>hua</w:t>
      </w:r>
      <w:r w:rsidR="00F71B3D">
        <w:rPr>
          <w:rFonts w:ascii="Trebuchet MS" w:hAnsi="Trebuchet MS" w:cs="Times New Roman"/>
          <w:b/>
          <w:color w:val="000000"/>
          <w:sz w:val="24"/>
          <w:szCs w:val="24"/>
        </w:rPr>
        <w:t>tl Languages</w:t>
      </w:r>
      <w:r w:rsidRPr="00784F44">
        <w:rPr>
          <w:rFonts w:ascii="Trebuchet MS" w:hAnsi="Trebuchet MS" w:cs="Times New Roman"/>
          <w:b/>
          <w:color w:val="000000"/>
          <w:sz w:val="24"/>
          <w:szCs w:val="24"/>
        </w:rPr>
        <w:t xml:space="preserve"> of </w:t>
      </w:r>
      <w:r>
        <w:rPr>
          <w:rFonts w:ascii="Trebuchet MS" w:hAnsi="Trebuchet MS" w:cs="Times New Roman"/>
          <w:b/>
          <w:color w:val="000000"/>
          <w:sz w:val="24"/>
          <w:szCs w:val="24"/>
        </w:rPr>
        <w:t>Guerrero</w:t>
      </w:r>
    </w:p>
    <w:p w:rsidR="00BD1804" w:rsidRPr="00BD1804" w:rsidRDefault="00BD1804" w:rsidP="00BD1804">
      <w:pPr>
        <w:pStyle w:val="Heading2"/>
        <w:spacing w:before="0" w:beforeAutospacing="0" w:after="0" w:afterAutospacing="0"/>
        <w:rPr>
          <w:rFonts w:ascii="Trebuchet MS" w:hAnsi="Trebuchet MS"/>
          <w:b w:val="0"/>
          <w:color w:val="000000"/>
          <w:sz w:val="24"/>
          <w:szCs w:val="24"/>
        </w:rPr>
      </w:pPr>
      <w:r w:rsidRPr="00BD1804">
        <w:rPr>
          <w:rFonts w:ascii="Trebuchet MS" w:hAnsi="Trebuchet MS"/>
          <w:b w:val="0"/>
          <w:color w:val="000000"/>
          <w:sz w:val="24"/>
          <w:szCs w:val="24"/>
        </w:rPr>
        <w:t xml:space="preserve">With the expansion of the Aztec Empire, </w:t>
      </w:r>
      <w:r w:rsidR="00391B18">
        <w:rPr>
          <w:rFonts w:ascii="Trebuchet MS" w:hAnsi="Trebuchet MS"/>
          <w:b w:val="0"/>
          <w:color w:val="000000"/>
          <w:sz w:val="24"/>
          <w:szCs w:val="24"/>
        </w:rPr>
        <w:t xml:space="preserve">the </w:t>
      </w:r>
      <w:r w:rsidRPr="00BD1804">
        <w:rPr>
          <w:rFonts w:ascii="Trebuchet MS" w:hAnsi="Trebuchet MS"/>
          <w:b w:val="0"/>
          <w:color w:val="000000"/>
          <w:sz w:val="24"/>
          <w:szCs w:val="24"/>
        </w:rPr>
        <w:t>Náhuatl language w</w:t>
      </w:r>
      <w:r w:rsidR="00391B18">
        <w:rPr>
          <w:rFonts w:ascii="Trebuchet MS" w:hAnsi="Trebuchet MS"/>
          <w:b w:val="0"/>
          <w:color w:val="000000"/>
          <w:sz w:val="24"/>
          <w:szCs w:val="24"/>
        </w:rPr>
        <w:t>as</w:t>
      </w:r>
      <w:r w:rsidRPr="00BD1804">
        <w:rPr>
          <w:rFonts w:ascii="Trebuchet MS" w:hAnsi="Trebuchet MS"/>
          <w:b w:val="0"/>
          <w:color w:val="000000"/>
          <w:sz w:val="24"/>
          <w:szCs w:val="24"/>
        </w:rPr>
        <w:t xml:space="preserve"> introduced into and gradually dominated several regions of Guerrero, including the Sierra del Norte, the Central Valleys, a sliver of Costa Grande and the Tierra Caliente. Today, the Náhuatl</w:t>
      </w:r>
      <w:r w:rsidR="00D353DD">
        <w:rPr>
          <w:rFonts w:ascii="Trebuchet MS" w:hAnsi="Trebuchet MS"/>
          <w:b w:val="0"/>
          <w:color w:val="000000"/>
          <w:sz w:val="24"/>
          <w:szCs w:val="24"/>
        </w:rPr>
        <w:t>-speaking</w:t>
      </w:r>
      <w:r w:rsidRPr="00BD1804">
        <w:rPr>
          <w:rFonts w:ascii="Trebuchet MS" w:hAnsi="Trebuchet MS"/>
          <w:b w:val="0"/>
          <w:color w:val="000000"/>
          <w:sz w:val="24"/>
          <w:szCs w:val="24"/>
        </w:rPr>
        <w:t xml:space="preserve"> enclaves that exist in some of the far-flung reaches of the former Aztec Empire represent the remnants of the early colonies established by the Mexica during their </w:t>
      </w:r>
      <w:r w:rsidR="00D353DD">
        <w:rPr>
          <w:rFonts w:ascii="Trebuchet MS" w:hAnsi="Trebuchet MS"/>
          <w:b w:val="0"/>
          <w:color w:val="000000"/>
          <w:sz w:val="24"/>
          <w:szCs w:val="24"/>
        </w:rPr>
        <w:t>f</w:t>
      </w:r>
      <w:r w:rsidRPr="00BD1804">
        <w:rPr>
          <w:rFonts w:ascii="Trebuchet MS" w:hAnsi="Trebuchet MS"/>
          <w:b w:val="0"/>
          <w:color w:val="000000"/>
          <w:sz w:val="24"/>
          <w:szCs w:val="24"/>
        </w:rPr>
        <w:t xml:space="preserve">ifteenth </w:t>
      </w:r>
      <w:r w:rsidR="00D353DD">
        <w:rPr>
          <w:rFonts w:ascii="Trebuchet MS" w:hAnsi="Trebuchet MS"/>
          <w:b w:val="0"/>
          <w:color w:val="000000"/>
          <w:sz w:val="24"/>
          <w:szCs w:val="24"/>
        </w:rPr>
        <w:t>c</w:t>
      </w:r>
      <w:r w:rsidRPr="00BD1804">
        <w:rPr>
          <w:rFonts w:ascii="Trebuchet MS" w:hAnsi="Trebuchet MS"/>
          <w:b w:val="0"/>
          <w:color w:val="000000"/>
          <w:sz w:val="24"/>
          <w:szCs w:val="24"/>
        </w:rPr>
        <w:t>entury expansion in</w:t>
      </w:r>
      <w:r w:rsidR="00F1306C">
        <w:rPr>
          <w:rFonts w:ascii="Trebuchet MS" w:hAnsi="Trebuchet MS"/>
          <w:b w:val="0"/>
          <w:color w:val="000000"/>
          <w:sz w:val="24"/>
          <w:szCs w:val="24"/>
        </w:rPr>
        <w:t>to</w:t>
      </w:r>
      <w:r w:rsidRPr="00BD1804">
        <w:rPr>
          <w:rFonts w:ascii="Trebuchet MS" w:hAnsi="Trebuchet MS"/>
          <w:b w:val="0"/>
          <w:color w:val="000000"/>
          <w:sz w:val="24"/>
          <w:szCs w:val="24"/>
        </w:rPr>
        <w:t xml:space="preserve"> southern Mexico. </w:t>
      </w:r>
    </w:p>
    <w:p w:rsidR="00BD1804" w:rsidRPr="00BD1804" w:rsidRDefault="00BD1804" w:rsidP="00BD1804">
      <w:pPr>
        <w:pStyle w:val="Heading2"/>
        <w:spacing w:before="0" w:beforeAutospacing="0" w:after="0" w:afterAutospacing="0"/>
        <w:rPr>
          <w:rFonts w:ascii="Trebuchet MS" w:hAnsi="Trebuchet MS"/>
          <w:b w:val="0"/>
          <w:color w:val="000000"/>
          <w:sz w:val="24"/>
          <w:szCs w:val="24"/>
        </w:rPr>
      </w:pPr>
    </w:p>
    <w:p w:rsidR="00F1306C" w:rsidRDefault="00122098" w:rsidP="00122098">
      <w:pPr>
        <w:spacing w:after="0" w:line="240" w:lineRule="auto"/>
        <w:rPr>
          <w:rFonts w:ascii="Trebuchet MS" w:hAnsi="Trebuchet MS"/>
          <w:color w:val="000000"/>
          <w:sz w:val="24"/>
          <w:szCs w:val="24"/>
        </w:rPr>
      </w:pPr>
      <w:r w:rsidRPr="00BD73EE">
        <w:rPr>
          <w:rFonts w:ascii="Trebuchet MS" w:hAnsi="Trebuchet MS"/>
          <w:color w:val="000000"/>
          <w:sz w:val="24"/>
          <w:szCs w:val="24"/>
        </w:rPr>
        <w:t xml:space="preserve">In the state of Guerrero, the Náhuatl speakers </w:t>
      </w:r>
      <w:r w:rsidR="00727231">
        <w:rPr>
          <w:rFonts w:ascii="Trebuchet MS" w:hAnsi="Trebuchet MS"/>
          <w:color w:val="000000"/>
          <w:sz w:val="24"/>
          <w:szCs w:val="24"/>
        </w:rPr>
        <w:t xml:space="preserve">number more than 170,000 and </w:t>
      </w:r>
      <w:r w:rsidRPr="00BD73EE">
        <w:rPr>
          <w:rFonts w:ascii="Trebuchet MS" w:hAnsi="Trebuchet MS"/>
          <w:color w:val="000000"/>
          <w:sz w:val="24"/>
          <w:szCs w:val="24"/>
        </w:rPr>
        <w:t xml:space="preserve">represent </w:t>
      </w:r>
      <w:r>
        <w:rPr>
          <w:rFonts w:ascii="Trebuchet MS" w:hAnsi="Trebuchet MS"/>
          <w:color w:val="000000"/>
          <w:sz w:val="24"/>
          <w:szCs w:val="24"/>
        </w:rPr>
        <w:t>more than one-third</w:t>
      </w:r>
      <w:r w:rsidRPr="00BD73EE">
        <w:rPr>
          <w:rFonts w:ascii="Trebuchet MS" w:hAnsi="Trebuchet MS"/>
          <w:color w:val="000000"/>
          <w:sz w:val="24"/>
          <w:szCs w:val="24"/>
        </w:rPr>
        <w:t xml:space="preserve"> of the indigenous </w:t>
      </w:r>
      <w:r>
        <w:rPr>
          <w:rFonts w:ascii="Trebuchet MS" w:hAnsi="Trebuchet MS"/>
          <w:color w:val="000000"/>
          <w:sz w:val="24"/>
          <w:szCs w:val="24"/>
        </w:rPr>
        <w:t xml:space="preserve">speaking </w:t>
      </w:r>
      <w:r w:rsidRPr="00BD73EE">
        <w:rPr>
          <w:rFonts w:ascii="Trebuchet MS" w:hAnsi="Trebuchet MS"/>
          <w:color w:val="000000"/>
          <w:sz w:val="24"/>
          <w:szCs w:val="24"/>
        </w:rPr>
        <w:t>population of the state and they are distributed through forty-five municipios in the mountainous interior of Guerrero. Náhuatl was the primary language spoken in seventeen of Guerrero’s municipios in 2000.</w:t>
      </w:r>
      <w:r w:rsidR="00BB19AE">
        <w:rPr>
          <w:rFonts w:ascii="Trebuchet MS" w:hAnsi="Trebuchet MS"/>
          <w:color w:val="000000"/>
          <w:sz w:val="24"/>
          <w:szCs w:val="24"/>
        </w:rPr>
        <w:t xml:space="preserve"> And Guerrero presently has over 15% of all Náhuatl speakers in Mexico.</w:t>
      </w:r>
      <w:r w:rsidR="00F1306C">
        <w:rPr>
          <w:rFonts w:ascii="Trebuchet MS" w:hAnsi="Trebuchet MS"/>
          <w:color w:val="000000"/>
          <w:sz w:val="24"/>
          <w:szCs w:val="24"/>
        </w:rPr>
        <w:t xml:space="preserve"> </w:t>
      </w:r>
      <w:r w:rsidR="00D353DD">
        <w:rPr>
          <w:rFonts w:ascii="Trebuchet MS" w:hAnsi="Trebuchet MS"/>
          <w:color w:val="000000"/>
          <w:sz w:val="24"/>
          <w:szCs w:val="24"/>
        </w:rPr>
        <w:t>Ethnologue.com has classified t</w:t>
      </w:r>
      <w:r w:rsidR="00F1306C">
        <w:rPr>
          <w:rFonts w:ascii="Trebuchet MS" w:hAnsi="Trebuchet MS"/>
          <w:color w:val="000000"/>
          <w:sz w:val="24"/>
          <w:szCs w:val="24"/>
        </w:rPr>
        <w:t xml:space="preserve">he Náhuatl speakers in Guerrero by the four regions in which they exist: </w:t>
      </w:r>
    </w:p>
    <w:p w:rsidR="00F1306C" w:rsidRDefault="00F1306C" w:rsidP="00122098">
      <w:pPr>
        <w:spacing w:after="0" w:line="240" w:lineRule="auto"/>
        <w:rPr>
          <w:rFonts w:ascii="Trebuchet MS" w:hAnsi="Trebuchet MS"/>
          <w:color w:val="000000"/>
          <w:sz w:val="24"/>
          <w:szCs w:val="24"/>
        </w:rPr>
      </w:pPr>
    </w:p>
    <w:p w:rsidR="00F1306C" w:rsidRPr="00443AEF" w:rsidRDefault="00AF4856" w:rsidP="00443AE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12121"/>
          <w:sz w:val="24"/>
          <w:szCs w:val="24"/>
          <w:lang w:val="en"/>
        </w:rPr>
      </w:pPr>
      <w:r w:rsidRPr="00443AEF">
        <w:rPr>
          <w:rFonts w:ascii="Trebuchet MS" w:eastAsia="Times New Roman" w:hAnsi="Trebuchet MS" w:cs="Courier New"/>
          <w:color w:val="212121"/>
          <w:sz w:val="24"/>
          <w:szCs w:val="24"/>
          <w:lang w:val="en"/>
        </w:rPr>
        <w:t>N</w:t>
      </w:r>
      <w:r w:rsidR="00D353DD">
        <w:rPr>
          <w:rFonts w:ascii="Trebuchet MS" w:eastAsia="Times New Roman" w:hAnsi="Trebuchet MS" w:cs="Courier New"/>
          <w:color w:val="212121"/>
          <w:sz w:val="24"/>
          <w:szCs w:val="24"/>
          <w:lang w:val="en"/>
        </w:rPr>
        <w:t>á</w:t>
      </w:r>
      <w:r w:rsidRPr="00443AEF">
        <w:rPr>
          <w:rFonts w:ascii="Trebuchet MS" w:eastAsia="Times New Roman" w:hAnsi="Trebuchet MS" w:cs="Courier New"/>
          <w:color w:val="212121"/>
          <w:sz w:val="24"/>
          <w:szCs w:val="24"/>
          <w:lang w:val="en"/>
        </w:rPr>
        <w:t xml:space="preserve">huatl </w:t>
      </w:r>
      <w:r w:rsidR="00443AEF" w:rsidRPr="00443AEF">
        <w:rPr>
          <w:rFonts w:ascii="Trebuchet MS" w:eastAsia="Times New Roman" w:hAnsi="Trebuchet MS" w:cs="Courier New"/>
          <w:color w:val="212121"/>
          <w:sz w:val="24"/>
          <w:szCs w:val="24"/>
          <w:lang w:val="en"/>
        </w:rPr>
        <w:t>de</w:t>
      </w:r>
      <w:r w:rsidRPr="00443AEF">
        <w:rPr>
          <w:rFonts w:ascii="Trebuchet MS" w:eastAsia="Times New Roman" w:hAnsi="Trebuchet MS" w:cs="Courier New"/>
          <w:color w:val="212121"/>
          <w:sz w:val="24"/>
          <w:szCs w:val="24"/>
          <w:lang w:val="en"/>
        </w:rPr>
        <w:t xml:space="preserve"> Ometepec</w:t>
      </w:r>
    </w:p>
    <w:p w:rsidR="00F1306C" w:rsidRPr="00443AEF" w:rsidRDefault="00AF4856" w:rsidP="00443AE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12121"/>
          <w:sz w:val="24"/>
          <w:szCs w:val="24"/>
          <w:lang w:val="en"/>
        </w:rPr>
      </w:pPr>
      <w:r w:rsidRPr="00443AEF">
        <w:rPr>
          <w:rFonts w:ascii="Trebuchet MS" w:eastAsia="Times New Roman" w:hAnsi="Trebuchet MS" w:cs="Courier New"/>
          <w:color w:val="212121"/>
          <w:sz w:val="24"/>
          <w:szCs w:val="24"/>
          <w:lang w:val="en"/>
        </w:rPr>
        <w:t>N</w:t>
      </w:r>
      <w:r w:rsidR="00D353DD">
        <w:rPr>
          <w:rFonts w:ascii="Trebuchet MS" w:eastAsia="Times New Roman" w:hAnsi="Trebuchet MS" w:cs="Courier New"/>
          <w:color w:val="212121"/>
          <w:sz w:val="24"/>
          <w:szCs w:val="24"/>
          <w:lang w:val="en"/>
        </w:rPr>
        <w:t>á</w:t>
      </w:r>
      <w:r w:rsidRPr="00443AEF">
        <w:rPr>
          <w:rFonts w:ascii="Trebuchet MS" w:eastAsia="Times New Roman" w:hAnsi="Trebuchet MS" w:cs="Courier New"/>
          <w:color w:val="212121"/>
          <w:sz w:val="24"/>
          <w:szCs w:val="24"/>
          <w:lang w:val="en"/>
        </w:rPr>
        <w:t xml:space="preserve">huatl </w:t>
      </w:r>
      <w:r w:rsidR="00443AEF" w:rsidRPr="00443AEF">
        <w:rPr>
          <w:rFonts w:ascii="Trebuchet MS" w:eastAsia="Times New Roman" w:hAnsi="Trebuchet MS" w:cs="Courier New"/>
          <w:color w:val="212121"/>
          <w:sz w:val="24"/>
          <w:szCs w:val="24"/>
          <w:lang w:val="en"/>
        </w:rPr>
        <w:t>de</w:t>
      </w:r>
      <w:r w:rsidRPr="00443AEF">
        <w:rPr>
          <w:rFonts w:ascii="Trebuchet MS" w:eastAsia="Times New Roman" w:hAnsi="Trebuchet MS" w:cs="Courier New"/>
          <w:color w:val="212121"/>
          <w:sz w:val="24"/>
          <w:szCs w:val="24"/>
          <w:lang w:val="en"/>
        </w:rPr>
        <w:t xml:space="preserve"> Coatepec</w:t>
      </w:r>
    </w:p>
    <w:p w:rsidR="00F1306C" w:rsidRPr="00443AEF" w:rsidRDefault="00AF4856" w:rsidP="00443AE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12121"/>
          <w:sz w:val="24"/>
          <w:szCs w:val="24"/>
          <w:lang w:val="en"/>
        </w:rPr>
      </w:pPr>
      <w:r w:rsidRPr="00443AEF">
        <w:rPr>
          <w:rFonts w:ascii="Trebuchet MS" w:eastAsia="Times New Roman" w:hAnsi="Trebuchet MS" w:cs="Courier New"/>
          <w:color w:val="212121"/>
          <w:sz w:val="24"/>
          <w:szCs w:val="24"/>
          <w:lang w:val="en"/>
        </w:rPr>
        <w:t>N</w:t>
      </w:r>
      <w:r w:rsidR="00D353DD">
        <w:rPr>
          <w:rFonts w:ascii="Trebuchet MS" w:eastAsia="Times New Roman" w:hAnsi="Trebuchet MS" w:cs="Courier New"/>
          <w:color w:val="212121"/>
          <w:sz w:val="24"/>
          <w:szCs w:val="24"/>
          <w:lang w:val="en"/>
        </w:rPr>
        <w:t>á</w:t>
      </w:r>
      <w:r w:rsidRPr="00443AEF">
        <w:rPr>
          <w:rFonts w:ascii="Trebuchet MS" w:eastAsia="Times New Roman" w:hAnsi="Trebuchet MS" w:cs="Courier New"/>
          <w:color w:val="212121"/>
          <w:sz w:val="24"/>
          <w:szCs w:val="24"/>
          <w:lang w:val="en"/>
        </w:rPr>
        <w:t xml:space="preserve">huatl </w:t>
      </w:r>
      <w:r w:rsidR="00443AEF" w:rsidRPr="00443AEF">
        <w:rPr>
          <w:rFonts w:ascii="Trebuchet MS" w:eastAsia="Times New Roman" w:hAnsi="Trebuchet MS" w:cs="Courier New"/>
          <w:color w:val="212121"/>
          <w:sz w:val="24"/>
          <w:szCs w:val="24"/>
          <w:lang w:val="en"/>
        </w:rPr>
        <w:t>de</w:t>
      </w:r>
      <w:r w:rsidRPr="00443AEF">
        <w:rPr>
          <w:rFonts w:ascii="Trebuchet MS" w:eastAsia="Times New Roman" w:hAnsi="Trebuchet MS" w:cs="Courier New"/>
          <w:color w:val="212121"/>
          <w:sz w:val="24"/>
          <w:szCs w:val="24"/>
          <w:lang w:val="en"/>
        </w:rPr>
        <w:t xml:space="preserve"> Guerrero </w:t>
      </w:r>
    </w:p>
    <w:p w:rsidR="00F1306C" w:rsidRPr="00443AEF" w:rsidRDefault="00AF4856" w:rsidP="00443AE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12121"/>
          <w:sz w:val="24"/>
          <w:szCs w:val="24"/>
          <w:lang w:val="en"/>
        </w:rPr>
      </w:pPr>
      <w:r w:rsidRPr="00443AEF">
        <w:rPr>
          <w:rFonts w:ascii="Trebuchet MS" w:eastAsia="Times New Roman" w:hAnsi="Trebuchet MS" w:cs="Courier New"/>
          <w:color w:val="212121"/>
          <w:sz w:val="24"/>
          <w:szCs w:val="24"/>
          <w:lang w:val="en"/>
        </w:rPr>
        <w:t>N</w:t>
      </w:r>
      <w:r w:rsidR="00D353DD">
        <w:rPr>
          <w:rFonts w:ascii="Trebuchet MS" w:eastAsia="Times New Roman" w:hAnsi="Trebuchet MS" w:cs="Courier New"/>
          <w:color w:val="212121"/>
          <w:sz w:val="24"/>
          <w:szCs w:val="24"/>
          <w:lang w:val="en"/>
        </w:rPr>
        <w:t>á</w:t>
      </w:r>
      <w:r w:rsidRPr="00443AEF">
        <w:rPr>
          <w:rFonts w:ascii="Trebuchet MS" w:eastAsia="Times New Roman" w:hAnsi="Trebuchet MS" w:cs="Courier New"/>
          <w:color w:val="212121"/>
          <w:sz w:val="24"/>
          <w:szCs w:val="24"/>
          <w:lang w:val="en"/>
        </w:rPr>
        <w:t xml:space="preserve">huatl </w:t>
      </w:r>
      <w:r w:rsidR="00443AEF" w:rsidRPr="00443AEF">
        <w:rPr>
          <w:rFonts w:ascii="Trebuchet MS" w:eastAsia="Times New Roman" w:hAnsi="Trebuchet MS" w:cs="Courier New"/>
          <w:color w:val="212121"/>
          <w:sz w:val="24"/>
          <w:szCs w:val="24"/>
          <w:lang w:val="en"/>
        </w:rPr>
        <w:t>de</w:t>
      </w:r>
      <w:r w:rsidRPr="00443AEF">
        <w:rPr>
          <w:rFonts w:ascii="Trebuchet MS" w:eastAsia="Times New Roman" w:hAnsi="Trebuchet MS" w:cs="Courier New"/>
          <w:color w:val="212121"/>
          <w:sz w:val="24"/>
          <w:szCs w:val="24"/>
          <w:lang w:val="en"/>
        </w:rPr>
        <w:t xml:space="preserve"> Tlamacazapa</w:t>
      </w:r>
    </w:p>
    <w:p w:rsidR="00F1306C" w:rsidRDefault="00F1306C" w:rsidP="00AF4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12121"/>
          <w:sz w:val="24"/>
          <w:szCs w:val="24"/>
          <w:lang w:val="en"/>
        </w:rPr>
      </w:pPr>
    </w:p>
    <w:p w:rsidR="00CF1F6B" w:rsidRPr="00CF1F6B" w:rsidRDefault="00F71B3D" w:rsidP="00CF1F6B">
      <w:pPr>
        <w:pStyle w:val="NormalWeb"/>
        <w:spacing w:before="0" w:beforeAutospacing="0" w:after="0" w:afterAutospacing="0"/>
        <w:rPr>
          <w:rFonts w:ascii="Trebuchet MS" w:hAnsi="Trebuchet MS"/>
          <w:b/>
          <w:color w:val="000000"/>
        </w:rPr>
      </w:pPr>
      <w:r>
        <w:rPr>
          <w:rFonts w:ascii="Trebuchet MS" w:hAnsi="Trebuchet MS"/>
          <w:b/>
          <w:color w:val="000000"/>
        </w:rPr>
        <w:t xml:space="preserve">The </w:t>
      </w:r>
      <w:r w:rsidR="00CF1F6B" w:rsidRPr="00CF1F6B">
        <w:rPr>
          <w:rFonts w:ascii="Trebuchet MS" w:hAnsi="Trebuchet MS"/>
          <w:b/>
          <w:color w:val="000000"/>
        </w:rPr>
        <w:t>Náhuatl</w:t>
      </w:r>
      <w:r>
        <w:rPr>
          <w:rFonts w:ascii="Trebuchet MS" w:hAnsi="Trebuchet MS"/>
          <w:b/>
          <w:color w:val="000000"/>
        </w:rPr>
        <w:t xml:space="preserve"> Languages of San Luis Potos</w:t>
      </w:r>
      <w:r>
        <w:rPr>
          <w:rFonts w:ascii="Calibri" w:hAnsi="Calibri" w:cs="Calibri"/>
          <w:b/>
          <w:color w:val="000000"/>
        </w:rPr>
        <w:t>í</w:t>
      </w:r>
    </w:p>
    <w:p w:rsidR="00CF1F6B" w:rsidRPr="00CF1F6B" w:rsidRDefault="00CF1F6B" w:rsidP="00CF1F6B">
      <w:pPr>
        <w:pStyle w:val="NormalWeb"/>
        <w:spacing w:before="0" w:beforeAutospacing="0" w:after="0" w:afterAutospacing="0"/>
        <w:rPr>
          <w:rFonts w:ascii="Trebuchet MS" w:hAnsi="Trebuchet MS"/>
          <w:color w:val="000000"/>
        </w:rPr>
      </w:pPr>
      <w:r w:rsidRPr="00CF1F6B">
        <w:rPr>
          <w:rFonts w:ascii="Trebuchet MS" w:hAnsi="Trebuchet MS"/>
          <w:color w:val="000000"/>
        </w:rPr>
        <w:t>Náhuatl speakers live in almost every municipio of San Luis Potosí</w:t>
      </w:r>
      <w:r w:rsidR="003202BB">
        <w:rPr>
          <w:rFonts w:ascii="Trebuchet MS" w:hAnsi="Trebuchet MS"/>
          <w:color w:val="000000"/>
        </w:rPr>
        <w:t xml:space="preserve"> (SLP)</w:t>
      </w:r>
      <w:r w:rsidRPr="00CF1F6B">
        <w:rPr>
          <w:rFonts w:ascii="Trebuchet MS" w:hAnsi="Trebuchet MS"/>
          <w:color w:val="000000"/>
        </w:rPr>
        <w:t xml:space="preserve">, but have a heavy concentration in several municipios in the southeastern portion of the state that border the states of Veracruz and Hidalgo. These municipios include Tamazunchale, Axtla, San Martín Chalchicuautla, Xilitla, Coxcatlán and Matlapa. According to </w:t>
      </w:r>
      <w:r w:rsidR="00D353DD">
        <w:rPr>
          <w:rFonts w:ascii="Trebuchet MS" w:hAnsi="Trebuchet MS"/>
          <w:color w:val="000000"/>
        </w:rPr>
        <w:t>E</w:t>
      </w:r>
      <w:r w:rsidRPr="00CF1F6B">
        <w:rPr>
          <w:rFonts w:ascii="Trebuchet MS" w:hAnsi="Trebuchet MS"/>
          <w:color w:val="000000"/>
        </w:rPr>
        <w:t>thnologue.com, the two most widely spoken Náhuatl languages in SLP are:</w:t>
      </w:r>
    </w:p>
    <w:p w:rsidR="00CF1F6B" w:rsidRPr="00CF1F6B" w:rsidRDefault="00CF1F6B" w:rsidP="00CF1F6B">
      <w:pPr>
        <w:pStyle w:val="NormalWeb"/>
        <w:spacing w:before="0" w:beforeAutospacing="0" w:after="0" w:afterAutospacing="0"/>
        <w:rPr>
          <w:rFonts w:ascii="Trebuchet MS" w:hAnsi="Trebuchet MS"/>
          <w:color w:val="000000"/>
        </w:rPr>
      </w:pPr>
    </w:p>
    <w:p w:rsidR="00CF1F6B" w:rsidRPr="00CF1F6B" w:rsidRDefault="00CF1F6B" w:rsidP="00CF1F6B">
      <w:pPr>
        <w:pStyle w:val="NormalWeb"/>
        <w:numPr>
          <w:ilvl w:val="0"/>
          <w:numId w:val="14"/>
        </w:numPr>
        <w:spacing w:before="0" w:beforeAutospacing="0" w:after="0" w:afterAutospacing="0"/>
        <w:rPr>
          <w:rFonts w:ascii="Trebuchet MS" w:hAnsi="Trebuchet MS"/>
          <w:bCs/>
          <w:color w:val="000000"/>
        </w:rPr>
      </w:pPr>
      <w:r w:rsidRPr="003202BB">
        <w:rPr>
          <w:rFonts w:ascii="Trebuchet MS" w:hAnsi="Trebuchet MS"/>
          <w:b/>
          <w:bCs/>
          <w:i/>
          <w:color w:val="000000"/>
        </w:rPr>
        <w:t>Central Huasteca:</w:t>
      </w:r>
      <w:r w:rsidRPr="00CF1F6B">
        <w:rPr>
          <w:rFonts w:ascii="Trebuchet MS" w:hAnsi="Trebuchet MS"/>
          <w:bCs/>
          <w:color w:val="000000"/>
        </w:rPr>
        <w:t xml:space="preserve"> spoken by persons in the states of Hidalgo, Veracruz and SLP</w:t>
      </w:r>
      <w:r w:rsidR="00D353DD">
        <w:rPr>
          <w:rFonts w:ascii="Trebuchet MS" w:hAnsi="Trebuchet MS"/>
          <w:bCs/>
          <w:color w:val="000000"/>
        </w:rPr>
        <w:t>.</w:t>
      </w:r>
    </w:p>
    <w:p w:rsidR="00CF1F6B" w:rsidRPr="00CF1F6B" w:rsidRDefault="00CF1F6B" w:rsidP="00CF1F6B">
      <w:pPr>
        <w:pStyle w:val="NormalWeb"/>
        <w:numPr>
          <w:ilvl w:val="0"/>
          <w:numId w:val="14"/>
        </w:numPr>
        <w:spacing w:before="0" w:beforeAutospacing="0" w:after="0" w:afterAutospacing="0"/>
        <w:rPr>
          <w:rFonts w:ascii="Trebuchet MS" w:hAnsi="Trebuchet MS"/>
          <w:bCs/>
          <w:color w:val="000000"/>
        </w:rPr>
      </w:pPr>
      <w:r w:rsidRPr="003202BB">
        <w:rPr>
          <w:rFonts w:ascii="Trebuchet MS" w:hAnsi="Trebuchet MS"/>
          <w:b/>
          <w:bCs/>
          <w:i/>
          <w:color w:val="000000"/>
        </w:rPr>
        <w:t>Western (Oeste) Huasteca</w:t>
      </w:r>
      <w:r w:rsidRPr="00CF1F6B">
        <w:rPr>
          <w:rFonts w:ascii="Trebuchet MS" w:hAnsi="Trebuchet MS"/>
          <w:bCs/>
          <w:color w:val="000000"/>
        </w:rPr>
        <w:t>: spoken in 1,500 village</w:t>
      </w:r>
      <w:r w:rsidR="00844A44">
        <w:rPr>
          <w:rFonts w:ascii="Trebuchet MS" w:hAnsi="Trebuchet MS"/>
          <w:bCs/>
          <w:color w:val="000000"/>
        </w:rPr>
        <w:t>s</w:t>
      </w:r>
      <w:r w:rsidRPr="00CF1F6B">
        <w:rPr>
          <w:rFonts w:ascii="Trebuchet MS" w:hAnsi="Trebuchet MS"/>
          <w:bCs/>
          <w:color w:val="000000"/>
        </w:rPr>
        <w:t xml:space="preserve"> by an estimated 400,000 persons (circa 1991) in both San Luis Potosí and Hidalgo. </w:t>
      </w:r>
    </w:p>
    <w:p w:rsidR="00C35C26" w:rsidRDefault="00C35C26" w:rsidP="00784F44">
      <w:pPr>
        <w:pStyle w:val="HTMLPreformatted"/>
        <w:shd w:val="clear" w:color="auto" w:fill="FFFFFF"/>
        <w:rPr>
          <w:rFonts w:ascii="Trebuchet MS" w:hAnsi="Trebuchet MS" w:cs="Arial"/>
          <w:b/>
          <w:bCs/>
          <w:color w:val="222222"/>
          <w:sz w:val="24"/>
          <w:szCs w:val="24"/>
          <w:shd w:val="clear" w:color="auto" w:fill="FFFFFF"/>
        </w:rPr>
      </w:pPr>
    </w:p>
    <w:p w:rsidR="00D353DD" w:rsidRDefault="00D353DD" w:rsidP="00D35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b/>
          <w:color w:val="212121"/>
          <w:sz w:val="24"/>
          <w:szCs w:val="24"/>
          <w:lang w:val="en"/>
        </w:rPr>
      </w:pPr>
      <w:r w:rsidRPr="00190956">
        <w:rPr>
          <w:rFonts w:ascii="Trebuchet MS" w:eastAsia="Times New Roman" w:hAnsi="Trebuchet MS" w:cs="Courier New"/>
          <w:b/>
          <w:color w:val="212121"/>
          <w:sz w:val="24"/>
          <w:szCs w:val="24"/>
          <w:lang w:val="en"/>
        </w:rPr>
        <w:t>N</w:t>
      </w:r>
      <w:r>
        <w:rPr>
          <w:rFonts w:ascii="Trebuchet MS" w:eastAsia="Times New Roman" w:hAnsi="Trebuchet MS" w:cs="Courier New"/>
          <w:b/>
          <w:color w:val="212121"/>
          <w:sz w:val="24"/>
          <w:szCs w:val="24"/>
          <w:lang w:val="en"/>
        </w:rPr>
        <w:t>á</w:t>
      </w:r>
      <w:r w:rsidRPr="00190956">
        <w:rPr>
          <w:rFonts w:ascii="Trebuchet MS" w:eastAsia="Times New Roman" w:hAnsi="Trebuchet MS" w:cs="Courier New"/>
          <w:b/>
          <w:color w:val="212121"/>
          <w:sz w:val="24"/>
          <w:szCs w:val="24"/>
          <w:lang w:val="en"/>
        </w:rPr>
        <w:t>huatl de la Huastec</w:t>
      </w:r>
      <w:r>
        <w:rPr>
          <w:rFonts w:ascii="Trebuchet MS" w:eastAsia="Times New Roman" w:hAnsi="Trebuchet MS" w:cs="Courier New"/>
          <w:b/>
          <w:color w:val="212121"/>
          <w:sz w:val="24"/>
          <w:szCs w:val="24"/>
          <w:lang w:val="en"/>
        </w:rPr>
        <w:t>a (Huasteca Náhuatl)</w:t>
      </w:r>
    </w:p>
    <w:p w:rsidR="00D353DD" w:rsidRDefault="00D353DD" w:rsidP="00D35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hAnsi="Trebuchet MS"/>
          <w:color w:val="000000"/>
          <w:sz w:val="24"/>
          <w:szCs w:val="24"/>
        </w:rPr>
      </w:pPr>
      <w:r w:rsidRPr="003202BB">
        <w:rPr>
          <w:rFonts w:ascii="Trebuchet MS" w:hAnsi="Trebuchet MS"/>
          <w:b/>
          <w:i/>
          <w:color w:val="212121"/>
          <w:sz w:val="24"/>
          <w:szCs w:val="24"/>
          <w:lang w:val="en"/>
        </w:rPr>
        <w:t>Huasteca Náhuatl</w:t>
      </w:r>
      <w:r w:rsidRPr="00BB19AE">
        <w:rPr>
          <w:rFonts w:ascii="Trebuchet MS" w:hAnsi="Trebuchet MS"/>
          <w:color w:val="212121"/>
          <w:sz w:val="24"/>
          <w:szCs w:val="24"/>
          <w:lang w:val="en"/>
        </w:rPr>
        <w:t xml:space="preserve"> </w:t>
      </w:r>
      <w:r w:rsidRPr="00784F44">
        <w:rPr>
          <w:rFonts w:ascii="Trebuchet MS" w:eastAsia="Times New Roman" w:hAnsi="Trebuchet MS" w:cs="Courier New"/>
          <w:color w:val="212121"/>
          <w:sz w:val="24"/>
          <w:szCs w:val="24"/>
          <w:lang w:val="en"/>
        </w:rPr>
        <w:t xml:space="preserve">is </w:t>
      </w:r>
      <w:r>
        <w:rPr>
          <w:rFonts w:ascii="Trebuchet MS" w:eastAsia="Times New Roman" w:hAnsi="Trebuchet MS" w:cs="Courier New"/>
          <w:color w:val="212121"/>
          <w:sz w:val="24"/>
          <w:szCs w:val="24"/>
          <w:lang w:val="en"/>
        </w:rPr>
        <w:t xml:space="preserve">spoken by over a million people in the Huasteca region, which is </w:t>
      </w:r>
      <w:r w:rsidRPr="008C0B85">
        <w:rPr>
          <w:rFonts w:ascii="Trebuchet MS" w:hAnsi="Trebuchet MS"/>
          <w:color w:val="000000"/>
          <w:sz w:val="24"/>
          <w:szCs w:val="24"/>
        </w:rPr>
        <w:t xml:space="preserve">a huge and historically important region of northeastern Mexico once inhabited </w:t>
      </w:r>
      <w:r>
        <w:rPr>
          <w:rFonts w:ascii="Trebuchet MS" w:hAnsi="Trebuchet MS"/>
          <w:color w:val="000000"/>
          <w:sz w:val="24"/>
          <w:szCs w:val="24"/>
        </w:rPr>
        <w:t xml:space="preserve">mainly </w:t>
      </w:r>
      <w:r w:rsidRPr="008C0B85">
        <w:rPr>
          <w:rFonts w:ascii="Trebuchet MS" w:hAnsi="Trebuchet MS"/>
          <w:color w:val="000000"/>
          <w:sz w:val="24"/>
          <w:szCs w:val="24"/>
        </w:rPr>
        <w:t>by the Huastec Indians</w:t>
      </w:r>
      <w:r>
        <w:rPr>
          <w:rFonts w:ascii="Trebuchet MS" w:hAnsi="Trebuchet MS"/>
          <w:color w:val="000000"/>
          <w:sz w:val="24"/>
          <w:szCs w:val="24"/>
        </w:rPr>
        <w:t xml:space="preserve"> when their civilization was at its height in the Mesoamerican period</w:t>
      </w:r>
      <w:r w:rsidRPr="008C0B85">
        <w:rPr>
          <w:rFonts w:ascii="Trebuchet MS" w:hAnsi="Trebuchet MS"/>
          <w:color w:val="000000"/>
          <w:sz w:val="24"/>
          <w:szCs w:val="24"/>
        </w:rPr>
        <w:t xml:space="preserve">. Today this topographically and climatically diverse area is considered a rich agricultural region </w:t>
      </w:r>
      <w:r>
        <w:rPr>
          <w:rFonts w:ascii="Trebuchet MS" w:hAnsi="Trebuchet MS"/>
          <w:color w:val="000000"/>
          <w:sz w:val="24"/>
          <w:szCs w:val="24"/>
        </w:rPr>
        <w:t xml:space="preserve">which takes in parts of several states: </w:t>
      </w:r>
      <w:r w:rsidRPr="008C0B85">
        <w:rPr>
          <w:rFonts w:ascii="Trebuchet MS" w:hAnsi="Trebuchet MS"/>
          <w:color w:val="000000"/>
          <w:sz w:val="24"/>
          <w:szCs w:val="24"/>
        </w:rPr>
        <w:t>south</w:t>
      </w:r>
      <w:r>
        <w:rPr>
          <w:rFonts w:ascii="Trebuchet MS" w:hAnsi="Trebuchet MS"/>
          <w:color w:val="000000"/>
          <w:sz w:val="24"/>
          <w:szCs w:val="24"/>
        </w:rPr>
        <w:t>ern</w:t>
      </w:r>
      <w:r w:rsidRPr="008C0B85">
        <w:rPr>
          <w:rFonts w:ascii="Trebuchet MS" w:hAnsi="Trebuchet MS"/>
          <w:color w:val="000000"/>
          <w:sz w:val="24"/>
          <w:szCs w:val="24"/>
        </w:rPr>
        <w:t xml:space="preserve"> Tamaulipas, </w:t>
      </w:r>
      <w:r>
        <w:rPr>
          <w:rFonts w:ascii="Trebuchet MS" w:hAnsi="Trebuchet MS"/>
          <w:color w:val="000000"/>
          <w:sz w:val="24"/>
          <w:szCs w:val="24"/>
        </w:rPr>
        <w:t>southeast</w:t>
      </w:r>
      <w:r w:rsidRPr="008C0B85">
        <w:rPr>
          <w:rFonts w:ascii="Trebuchet MS" w:hAnsi="Trebuchet MS"/>
          <w:color w:val="000000"/>
          <w:sz w:val="24"/>
          <w:szCs w:val="24"/>
        </w:rPr>
        <w:t xml:space="preserve"> San Luis Potos</w:t>
      </w:r>
      <w:r>
        <w:rPr>
          <w:rFonts w:ascii="Trebuchet MS" w:hAnsi="Trebuchet MS"/>
          <w:color w:val="000000"/>
          <w:sz w:val="24"/>
          <w:szCs w:val="24"/>
        </w:rPr>
        <w:t>í</w:t>
      </w:r>
      <w:r w:rsidRPr="008C0B85">
        <w:rPr>
          <w:rFonts w:ascii="Trebuchet MS" w:hAnsi="Trebuchet MS"/>
          <w:color w:val="000000"/>
          <w:sz w:val="24"/>
          <w:szCs w:val="24"/>
        </w:rPr>
        <w:t>, northeast Quer</w:t>
      </w:r>
      <w:r>
        <w:rPr>
          <w:rFonts w:ascii="Calibri" w:hAnsi="Calibri" w:cs="Calibri"/>
          <w:color w:val="000000"/>
          <w:sz w:val="24"/>
          <w:szCs w:val="24"/>
        </w:rPr>
        <w:t>é</w:t>
      </w:r>
      <w:r w:rsidRPr="008C0B85">
        <w:rPr>
          <w:rFonts w:ascii="Trebuchet MS" w:hAnsi="Trebuchet MS"/>
          <w:color w:val="000000"/>
          <w:sz w:val="24"/>
          <w:szCs w:val="24"/>
        </w:rPr>
        <w:t>taro</w:t>
      </w:r>
      <w:r>
        <w:rPr>
          <w:rFonts w:ascii="Trebuchet MS" w:hAnsi="Trebuchet MS"/>
          <w:color w:val="000000"/>
          <w:sz w:val="24"/>
          <w:szCs w:val="24"/>
        </w:rPr>
        <w:t>, northeast</w:t>
      </w:r>
      <w:r w:rsidRPr="008C0B85">
        <w:rPr>
          <w:rFonts w:ascii="Trebuchet MS" w:hAnsi="Trebuchet MS"/>
          <w:color w:val="000000"/>
          <w:sz w:val="24"/>
          <w:szCs w:val="24"/>
        </w:rPr>
        <w:t xml:space="preserve"> Hidalgo</w:t>
      </w:r>
      <w:r>
        <w:rPr>
          <w:rFonts w:ascii="Trebuchet MS" w:hAnsi="Trebuchet MS"/>
          <w:color w:val="000000"/>
          <w:sz w:val="24"/>
          <w:szCs w:val="24"/>
        </w:rPr>
        <w:t xml:space="preserve">, northern Veracruz and </w:t>
      </w:r>
      <w:r w:rsidRPr="008C0B85">
        <w:rPr>
          <w:rFonts w:ascii="Trebuchet MS" w:hAnsi="Trebuchet MS"/>
          <w:color w:val="000000"/>
          <w:sz w:val="24"/>
          <w:szCs w:val="24"/>
        </w:rPr>
        <w:t>the extreme north of Puebla</w:t>
      </w:r>
      <w:r>
        <w:rPr>
          <w:rFonts w:ascii="Trebuchet MS" w:hAnsi="Trebuchet MS"/>
          <w:color w:val="000000"/>
          <w:sz w:val="24"/>
          <w:szCs w:val="24"/>
        </w:rPr>
        <w:t xml:space="preserve">. </w:t>
      </w:r>
    </w:p>
    <w:p w:rsidR="00D353DD" w:rsidRDefault="00D353DD" w:rsidP="00D35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hAnsi="Trebuchet MS"/>
          <w:color w:val="000000"/>
          <w:sz w:val="24"/>
          <w:szCs w:val="24"/>
        </w:rPr>
      </w:pPr>
    </w:p>
    <w:p w:rsidR="00D353DD" w:rsidRDefault="00D353DD" w:rsidP="00D35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hAnsi="Trebuchet MS"/>
          <w:color w:val="000000"/>
          <w:sz w:val="24"/>
          <w:szCs w:val="24"/>
        </w:rPr>
      </w:pPr>
      <w:r>
        <w:rPr>
          <w:rFonts w:ascii="Trebuchet MS" w:hAnsi="Trebuchet MS"/>
          <w:color w:val="000000"/>
          <w:sz w:val="24"/>
          <w:szCs w:val="24"/>
        </w:rPr>
        <w:t xml:space="preserve">Ethnologue divides Huasteca Náhuatl into three languages — Eastern, Central and Western — and has noted that there is about 85% mutual intelligibility between the Eastern and Western dialects. Nearly half a million (450,000) people speak the </w:t>
      </w:r>
      <w:r w:rsidRPr="00C35C26">
        <w:rPr>
          <w:rFonts w:ascii="Trebuchet MS" w:hAnsi="Trebuchet MS"/>
          <w:b/>
          <w:i/>
          <w:color w:val="000000"/>
          <w:sz w:val="24"/>
          <w:szCs w:val="24"/>
        </w:rPr>
        <w:t>Eastern Huasteca</w:t>
      </w:r>
      <w:r>
        <w:rPr>
          <w:rFonts w:ascii="Trebuchet MS" w:hAnsi="Trebuchet MS"/>
          <w:color w:val="000000"/>
          <w:sz w:val="24"/>
          <w:szCs w:val="24"/>
        </w:rPr>
        <w:t xml:space="preserve"> in </w:t>
      </w:r>
      <w:r>
        <w:rPr>
          <w:rFonts w:ascii="Trebuchet MS" w:hAnsi="Trebuchet MS"/>
          <w:color w:val="000000"/>
          <w:sz w:val="24"/>
          <w:szCs w:val="24"/>
        </w:rPr>
        <w:lastRenderedPageBreak/>
        <w:t xml:space="preserve">Hidalgo, western Veracruz and northern Pueblo, while another 450,000 speak the </w:t>
      </w:r>
      <w:r w:rsidRPr="00C35C26">
        <w:rPr>
          <w:rFonts w:ascii="Trebuchet MS" w:hAnsi="Trebuchet MS"/>
          <w:b/>
          <w:i/>
          <w:color w:val="000000"/>
          <w:sz w:val="24"/>
          <w:szCs w:val="24"/>
        </w:rPr>
        <w:t>Western Huasteca</w:t>
      </w:r>
      <w:r>
        <w:rPr>
          <w:rFonts w:ascii="Trebuchet MS" w:hAnsi="Trebuchet MS"/>
          <w:color w:val="000000"/>
          <w:sz w:val="24"/>
          <w:szCs w:val="24"/>
        </w:rPr>
        <w:t xml:space="preserve"> dialect in San Luis Potos</w:t>
      </w:r>
      <w:r>
        <w:rPr>
          <w:rFonts w:ascii="Calibri" w:hAnsi="Calibri" w:cs="Calibri"/>
          <w:color w:val="000000"/>
          <w:sz w:val="24"/>
          <w:szCs w:val="24"/>
        </w:rPr>
        <w:t>í</w:t>
      </w:r>
      <w:r>
        <w:rPr>
          <w:rFonts w:ascii="Trebuchet MS" w:hAnsi="Trebuchet MS"/>
          <w:color w:val="000000"/>
          <w:sz w:val="24"/>
          <w:szCs w:val="24"/>
        </w:rPr>
        <w:t xml:space="preserve"> and western Hidalgo. </w:t>
      </w:r>
    </w:p>
    <w:p w:rsidR="00D353DD" w:rsidRDefault="00D353DD" w:rsidP="00784F44">
      <w:pPr>
        <w:pStyle w:val="HTMLPreformatted"/>
        <w:shd w:val="clear" w:color="auto" w:fill="FFFFFF"/>
        <w:rPr>
          <w:rFonts w:ascii="Trebuchet MS" w:hAnsi="Trebuchet MS" w:cs="Arial"/>
          <w:b/>
          <w:bCs/>
          <w:color w:val="222222"/>
          <w:sz w:val="24"/>
          <w:szCs w:val="24"/>
          <w:shd w:val="clear" w:color="auto" w:fill="FFFFFF"/>
        </w:rPr>
      </w:pPr>
    </w:p>
    <w:p w:rsidR="00023CA7" w:rsidRPr="00023CA7" w:rsidRDefault="00023CA7" w:rsidP="00784F44">
      <w:pPr>
        <w:pStyle w:val="HTMLPreformatted"/>
        <w:shd w:val="clear" w:color="auto" w:fill="FFFFFF"/>
        <w:rPr>
          <w:rFonts w:ascii="Trebuchet MS" w:hAnsi="Trebuchet MS" w:cs="Arial"/>
          <w:b/>
          <w:bCs/>
          <w:color w:val="222222"/>
          <w:sz w:val="24"/>
          <w:szCs w:val="24"/>
          <w:shd w:val="clear" w:color="auto" w:fill="FFFFFF"/>
        </w:rPr>
      </w:pPr>
      <w:r>
        <w:rPr>
          <w:rFonts w:ascii="Trebuchet MS" w:hAnsi="Trebuchet MS" w:cs="Arial"/>
          <w:b/>
          <w:bCs/>
          <w:color w:val="222222"/>
          <w:sz w:val="24"/>
          <w:szCs w:val="24"/>
          <w:shd w:val="clear" w:color="auto" w:fill="FFFFFF"/>
        </w:rPr>
        <w:t xml:space="preserve">Náhuatl in </w:t>
      </w:r>
      <w:r w:rsidRPr="00023CA7">
        <w:rPr>
          <w:rFonts w:ascii="Trebuchet MS" w:hAnsi="Trebuchet MS" w:cs="Arial"/>
          <w:b/>
          <w:bCs/>
          <w:color w:val="222222"/>
          <w:sz w:val="24"/>
          <w:szCs w:val="24"/>
          <w:shd w:val="clear" w:color="auto" w:fill="FFFFFF"/>
        </w:rPr>
        <w:t>Morelos and Tlaxcala</w:t>
      </w:r>
    </w:p>
    <w:p w:rsidR="00403B57" w:rsidRDefault="00023CA7" w:rsidP="00784F44">
      <w:pPr>
        <w:pStyle w:val="HTMLPreformatted"/>
        <w:shd w:val="clear" w:color="auto" w:fill="FFFFFF"/>
        <w:rPr>
          <w:rFonts w:ascii="Trebuchet MS" w:hAnsi="Trebuchet MS" w:cs="Arial"/>
          <w:bCs/>
          <w:color w:val="222222"/>
          <w:sz w:val="24"/>
          <w:szCs w:val="24"/>
          <w:shd w:val="clear" w:color="auto" w:fill="FFFFFF"/>
        </w:rPr>
      </w:pPr>
      <w:r>
        <w:rPr>
          <w:rFonts w:ascii="Trebuchet MS" w:hAnsi="Trebuchet MS" w:cs="Arial"/>
          <w:bCs/>
          <w:color w:val="222222"/>
          <w:sz w:val="24"/>
          <w:szCs w:val="24"/>
          <w:shd w:val="clear" w:color="auto" w:fill="FFFFFF"/>
        </w:rPr>
        <w:t>As mentioned earlier</w:t>
      </w:r>
      <w:r w:rsidR="00D353DD">
        <w:rPr>
          <w:rFonts w:ascii="Trebuchet MS" w:hAnsi="Trebuchet MS" w:cs="Arial"/>
          <w:bCs/>
          <w:color w:val="222222"/>
          <w:sz w:val="24"/>
          <w:szCs w:val="24"/>
          <w:shd w:val="clear" w:color="auto" w:fill="FFFFFF"/>
        </w:rPr>
        <w:t xml:space="preserve"> in this report</w:t>
      </w:r>
      <w:r>
        <w:rPr>
          <w:rFonts w:ascii="Trebuchet MS" w:hAnsi="Trebuchet MS" w:cs="Arial"/>
          <w:bCs/>
          <w:color w:val="222222"/>
          <w:sz w:val="24"/>
          <w:szCs w:val="24"/>
          <w:shd w:val="clear" w:color="auto" w:fill="FFFFFF"/>
        </w:rPr>
        <w:t>, the early Náhuatl tribes that took p</w:t>
      </w:r>
      <w:r w:rsidR="00403B57">
        <w:rPr>
          <w:rFonts w:ascii="Trebuchet MS" w:hAnsi="Trebuchet MS" w:cs="Arial"/>
          <w:bCs/>
          <w:color w:val="222222"/>
          <w:sz w:val="24"/>
          <w:szCs w:val="24"/>
          <w:shd w:val="clear" w:color="auto" w:fill="FFFFFF"/>
        </w:rPr>
        <w:t>art</w:t>
      </w:r>
      <w:r>
        <w:rPr>
          <w:rFonts w:ascii="Trebuchet MS" w:hAnsi="Trebuchet MS" w:cs="Arial"/>
          <w:bCs/>
          <w:color w:val="222222"/>
          <w:sz w:val="24"/>
          <w:szCs w:val="24"/>
          <w:shd w:val="clear" w:color="auto" w:fill="FFFFFF"/>
        </w:rPr>
        <w:t xml:space="preserve"> in the migration from </w:t>
      </w:r>
      <w:r w:rsidR="00E20BFC" w:rsidRPr="00E20BFC">
        <w:rPr>
          <w:rFonts w:ascii="Trebuchet MS" w:hAnsi="Trebuchet MS" w:cs="Arial"/>
          <w:bCs/>
          <w:color w:val="222222"/>
          <w:sz w:val="24"/>
          <w:szCs w:val="24"/>
          <w:shd w:val="clear" w:color="auto" w:fill="FFFFFF"/>
        </w:rPr>
        <w:t>Chicomoztoc</w:t>
      </w:r>
      <w:r w:rsidR="00E20BFC">
        <w:rPr>
          <w:rFonts w:ascii="Trebuchet MS" w:hAnsi="Trebuchet MS" w:cs="Arial"/>
          <w:bCs/>
          <w:color w:val="222222"/>
          <w:sz w:val="24"/>
          <w:szCs w:val="24"/>
          <w:shd w:val="clear" w:color="auto" w:fill="FFFFFF"/>
        </w:rPr>
        <w:t xml:space="preserve"> included the </w:t>
      </w:r>
      <w:r w:rsidR="00E20BFC" w:rsidRPr="00D353DD">
        <w:rPr>
          <w:rFonts w:ascii="Trebuchet MS" w:hAnsi="Trebuchet MS" w:cs="Arial"/>
          <w:b/>
          <w:bCs/>
          <w:i/>
          <w:color w:val="222222"/>
          <w:sz w:val="24"/>
          <w:szCs w:val="24"/>
          <w:shd w:val="clear" w:color="auto" w:fill="FFFFFF"/>
        </w:rPr>
        <w:t>Tlahuica</w:t>
      </w:r>
      <w:r w:rsidR="00E20BFC">
        <w:rPr>
          <w:rFonts w:ascii="Trebuchet MS" w:hAnsi="Trebuchet MS" w:cs="Arial"/>
          <w:bCs/>
          <w:color w:val="222222"/>
          <w:sz w:val="24"/>
          <w:szCs w:val="24"/>
          <w:shd w:val="clear" w:color="auto" w:fill="FFFFFF"/>
        </w:rPr>
        <w:t xml:space="preserve"> who settled </w:t>
      </w:r>
      <w:r w:rsidR="009056CE">
        <w:rPr>
          <w:rFonts w:ascii="Trebuchet MS" w:hAnsi="Trebuchet MS" w:cs="Arial"/>
          <w:bCs/>
          <w:color w:val="222222"/>
          <w:sz w:val="24"/>
          <w:szCs w:val="24"/>
          <w:shd w:val="clear" w:color="auto" w:fill="FFFFFF"/>
        </w:rPr>
        <w:t xml:space="preserve">in the present-day </w:t>
      </w:r>
      <w:r w:rsidR="00E20BFC">
        <w:rPr>
          <w:rFonts w:ascii="Trebuchet MS" w:hAnsi="Trebuchet MS" w:cs="Arial"/>
          <w:bCs/>
          <w:color w:val="222222"/>
          <w:sz w:val="24"/>
          <w:szCs w:val="24"/>
          <w:shd w:val="clear" w:color="auto" w:fill="FFFFFF"/>
        </w:rPr>
        <w:t xml:space="preserve">State of Morelos and the </w:t>
      </w:r>
      <w:r w:rsidR="00E20BFC" w:rsidRPr="00D353DD">
        <w:rPr>
          <w:rFonts w:ascii="Trebuchet MS" w:hAnsi="Trebuchet MS" w:cs="Arial"/>
          <w:b/>
          <w:bCs/>
          <w:i/>
          <w:color w:val="222222"/>
          <w:sz w:val="24"/>
          <w:szCs w:val="24"/>
          <w:shd w:val="clear" w:color="auto" w:fill="FFFFFF"/>
        </w:rPr>
        <w:t>Tlaxcalans</w:t>
      </w:r>
      <w:r w:rsidR="00E20BFC">
        <w:rPr>
          <w:rFonts w:ascii="Trebuchet MS" w:hAnsi="Trebuchet MS" w:cs="Arial"/>
          <w:bCs/>
          <w:color w:val="222222"/>
          <w:sz w:val="24"/>
          <w:szCs w:val="24"/>
          <w:shd w:val="clear" w:color="auto" w:fill="FFFFFF"/>
        </w:rPr>
        <w:t xml:space="preserve"> who settled </w:t>
      </w:r>
      <w:r w:rsidR="00D353DD">
        <w:rPr>
          <w:rFonts w:ascii="Trebuchet MS" w:hAnsi="Trebuchet MS" w:cs="Arial"/>
          <w:bCs/>
          <w:color w:val="222222"/>
          <w:sz w:val="24"/>
          <w:szCs w:val="24"/>
          <w:shd w:val="clear" w:color="auto" w:fill="FFFFFF"/>
        </w:rPr>
        <w:t xml:space="preserve">in the present-day State of </w:t>
      </w:r>
      <w:r w:rsidR="00E20BFC">
        <w:rPr>
          <w:rFonts w:ascii="Trebuchet MS" w:hAnsi="Trebuchet MS" w:cs="Arial"/>
          <w:bCs/>
          <w:color w:val="222222"/>
          <w:sz w:val="24"/>
          <w:szCs w:val="24"/>
          <w:shd w:val="clear" w:color="auto" w:fill="FFFFFF"/>
        </w:rPr>
        <w:t>Tlaxcala. While many people in these states speak Spanish today, some 50,000 people living in Tlaxcala and nearby Puebla s</w:t>
      </w:r>
      <w:r w:rsidR="00D353DD">
        <w:rPr>
          <w:rFonts w:ascii="Trebuchet MS" w:hAnsi="Trebuchet MS" w:cs="Arial"/>
          <w:bCs/>
          <w:color w:val="222222"/>
          <w:sz w:val="24"/>
          <w:szCs w:val="24"/>
          <w:shd w:val="clear" w:color="auto" w:fill="FFFFFF"/>
        </w:rPr>
        <w:t>till s</w:t>
      </w:r>
      <w:r w:rsidR="00E20BFC">
        <w:rPr>
          <w:rFonts w:ascii="Trebuchet MS" w:hAnsi="Trebuchet MS" w:cs="Arial"/>
          <w:bCs/>
          <w:color w:val="222222"/>
          <w:sz w:val="24"/>
          <w:szCs w:val="24"/>
          <w:shd w:val="clear" w:color="auto" w:fill="FFFFFF"/>
        </w:rPr>
        <w:t xml:space="preserve">peak the </w:t>
      </w:r>
      <w:r w:rsidR="00E20BFC" w:rsidRPr="00403B57">
        <w:rPr>
          <w:rFonts w:ascii="Trebuchet MS" w:hAnsi="Trebuchet MS" w:cs="Arial"/>
          <w:b/>
          <w:bCs/>
          <w:i/>
          <w:color w:val="222222"/>
          <w:sz w:val="24"/>
          <w:szCs w:val="24"/>
          <w:shd w:val="clear" w:color="auto" w:fill="FFFFFF"/>
        </w:rPr>
        <w:t>Central Náhuatl</w:t>
      </w:r>
      <w:r w:rsidR="00403B57">
        <w:rPr>
          <w:rFonts w:ascii="Trebuchet MS" w:hAnsi="Trebuchet MS" w:cs="Arial"/>
          <w:bCs/>
          <w:color w:val="222222"/>
          <w:sz w:val="24"/>
          <w:szCs w:val="24"/>
          <w:shd w:val="clear" w:color="auto" w:fill="FFFFFF"/>
        </w:rPr>
        <w:t xml:space="preserve"> language, which still has a strong resemblance to the original Náhuatl Classic of Central Mexico.</w:t>
      </w:r>
    </w:p>
    <w:p w:rsidR="00403B57" w:rsidRDefault="00403B57" w:rsidP="00784F44">
      <w:pPr>
        <w:pStyle w:val="HTMLPreformatted"/>
        <w:shd w:val="clear" w:color="auto" w:fill="FFFFFF"/>
        <w:rPr>
          <w:rFonts w:ascii="Trebuchet MS" w:hAnsi="Trebuchet MS" w:cs="Arial"/>
          <w:bCs/>
          <w:color w:val="222222"/>
          <w:sz w:val="24"/>
          <w:szCs w:val="24"/>
          <w:shd w:val="clear" w:color="auto" w:fill="FFFFFF"/>
        </w:rPr>
      </w:pPr>
    </w:p>
    <w:p w:rsidR="00023CA7" w:rsidRPr="00E20BFC" w:rsidRDefault="00E20BFC" w:rsidP="00784F44">
      <w:pPr>
        <w:pStyle w:val="HTMLPreformatted"/>
        <w:shd w:val="clear" w:color="auto" w:fill="FFFFFF"/>
        <w:rPr>
          <w:rFonts w:ascii="Trebuchet MS" w:hAnsi="Trebuchet MS" w:cs="Arial"/>
          <w:bCs/>
          <w:color w:val="222222"/>
          <w:sz w:val="24"/>
          <w:szCs w:val="24"/>
          <w:shd w:val="clear" w:color="auto" w:fill="FFFFFF"/>
        </w:rPr>
      </w:pPr>
      <w:r>
        <w:rPr>
          <w:rFonts w:ascii="Trebuchet MS" w:hAnsi="Trebuchet MS" w:cs="Arial"/>
          <w:bCs/>
          <w:color w:val="222222"/>
          <w:sz w:val="24"/>
          <w:szCs w:val="24"/>
          <w:shd w:val="clear" w:color="auto" w:fill="FFFFFF"/>
        </w:rPr>
        <w:t xml:space="preserve">Another 15,000 are believed to speak the </w:t>
      </w:r>
      <w:r w:rsidRPr="00D353DD">
        <w:rPr>
          <w:rFonts w:ascii="Trebuchet MS" w:hAnsi="Trebuchet MS" w:cs="Arial"/>
          <w:b/>
          <w:bCs/>
          <w:i/>
          <w:color w:val="222222"/>
          <w:sz w:val="24"/>
          <w:szCs w:val="24"/>
          <w:shd w:val="clear" w:color="auto" w:fill="FFFFFF"/>
        </w:rPr>
        <w:t>Náhuatl Morelos</w:t>
      </w:r>
      <w:r>
        <w:rPr>
          <w:rFonts w:ascii="Trebuchet MS" w:hAnsi="Trebuchet MS" w:cs="Arial"/>
          <w:bCs/>
          <w:color w:val="222222"/>
          <w:sz w:val="24"/>
          <w:szCs w:val="24"/>
          <w:shd w:val="clear" w:color="auto" w:fill="FFFFFF"/>
        </w:rPr>
        <w:t xml:space="preserve"> language in the region. These languages have changed their phonetic structure over time due to their contact with the Spanish language and the urban environment in which </w:t>
      </w:r>
      <w:r w:rsidR="00D353DD">
        <w:rPr>
          <w:rFonts w:ascii="Trebuchet MS" w:hAnsi="Trebuchet MS" w:cs="Arial"/>
          <w:bCs/>
          <w:color w:val="222222"/>
          <w:sz w:val="24"/>
          <w:szCs w:val="24"/>
          <w:shd w:val="clear" w:color="auto" w:fill="FFFFFF"/>
        </w:rPr>
        <w:t>they have developed</w:t>
      </w:r>
      <w:r>
        <w:rPr>
          <w:rFonts w:ascii="Trebuchet MS" w:hAnsi="Trebuchet MS" w:cs="Arial"/>
          <w:bCs/>
          <w:color w:val="222222"/>
          <w:sz w:val="24"/>
          <w:szCs w:val="24"/>
          <w:shd w:val="clear" w:color="auto" w:fill="FFFFFF"/>
        </w:rPr>
        <w:t>.</w:t>
      </w:r>
    </w:p>
    <w:p w:rsidR="00023CA7" w:rsidRDefault="00023CA7" w:rsidP="00784F44">
      <w:pPr>
        <w:pStyle w:val="HTMLPreformatted"/>
        <w:shd w:val="clear" w:color="auto" w:fill="FFFFFF"/>
        <w:rPr>
          <w:rFonts w:ascii="Trebuchet MS" w:hAnsi="Trebuchet MS" w:cs="Arial"/>
          <w:bCs/>
          <w:color w:val="222222"/>
          <w:sz w:val="24"/>
          <w:szCs w:val="24"/>
          <w:shd w:val="clear" w:color="auto" w:fill="FFFFFF"/>
        </w:rPr>
      </w:pPr>
    </w:p>
    <w:p w:rsidR="009056CE" w:rsidRPr="009056CE" w:rsidRDefault="009056CE" w:rsidP="009056CE">
      <w:pPr>
        <w:spacing w:after="0" w:line="240" w:lineRule="auto"/>
        <w:rPr>
          <w:rFonts w:ascii="Trebuchet MS" w:hAnsi="Trebuchet MS"/>
          <w:b/>
          <w:sz w:val="24"/>
          <w:szCs w:val="24"/>
          <w:shd w:val="clear" w:color="auto" w:fill="FFFFFF"/>
        </w:rPr>
      </w:pPr>
      <w:r w:rsidRPr="009056CE">
        <w:rPr>
          <w:rFonts w:ascii="Trebuchet MS" w:hAnsi="Trebuchet MS"/>
          <w:b/>
          <w:sz w:val="24"/>
          <w:szCs w:val="24"/>
          <w:shd w:val="clear" w:color="auto" w:fill="FFFFFF"/>
        </w:rPr>
        <w:t>Náhuatl de la Periferia Occidental</w:t>
      </w:r>
    </w:p>
    <w:p w:rsidR="00190A90" w:rsidRDefault="009056CE" w:rsidP="00190A90">
      <w:pPr>
        <w:spacing w:after="0" w:line="240" w:lineRule="auto"/>
        <w:rPr>
          <w:rFonts w:ascii="Trebuchet MS" w:eastAsia="Times New Roman" w:hAnsi="Trebuchet MS" w:cs="Courier New"/>
          <w:color w:val="212121"/>
          <w:sz w:val="24"/>
          <w:szCs w:val="24"/>
          <w:lang w:val="en"/>
        </w:rPr>
      </w:pPr>
      <w:r>
        <w:rPr>
          <w:rFonts w:ascii="Trebuchet MS" w:hAnsi="Trebuchet MS"/>
          <w:sz w:val="24"/>
          <w:szCs w:val="24"/>
          <w:shd w:val="clear" w:color="auto" w:fill="FFFFFF"/>
        </w:rPr>
        <w:t xml:space="preserve">The </w:t>
      </w:r>
      <w:r w:rsidRPr="009056CE">
        <w:rPr>
          <w:rFonts w:ascii="Trebuchet MS" w:hAnsi="Trebuchet MS"/>
          <w:sz w:val="24"/>
          <w:szCs w:val="24"/>
          <w:shd w:val="clear" w:color="auto" w:fill="FFFFFF"/>
        </w:rPr>
        <w:t>N</w:t>
      </w:r>
      <w:r>
        <w:rPr>
          <w:rFonts w:ascii="Trebuchet MS" w:hAnsi="Trebuchet MS"/>
          <w:sz w:val="24"/>
          <w:szCs w:val="24"/>
          <w:shd w:val="clear" w:color="auto" w:fill="FFFFFF"/>
        </w:rPr>
        <w:t>á</w:t>
      </w:r>
      <w:r w:rsidRPr="009056CE">
        <w:rPr>
          <w:rFonts w:ascii="Trebuchet MS" w:hAnsi="Trebuchet MS"/>
          <w:sz w:val="24"/>
          <w:szCs w:val="24"/>
          <w:shd w:val="clear" w:color="auto" w:fill="FFFFFF"/>
        </w:rPr>
        <w:t xml:space="preserve">huatl </w:t>
      </w:r>
      <w:r>
        <w:rPr>
          <w:rFonts w:ascii="Trebuchet MS" w:hAnsi="Trebuchet MS"/>
          <w:sz w:val="24"/>
          <w:szCs w:val="24"/>
          <w:shd w:val="clear" w:color="auto" w:fill="FFFFFF"/>
        </w:rPr>
        <w:t xml:space="preserve">Languages </w:t>
      </w:r>
      <w:r w:rsidRPr="009056CE">
        <w:rPr>
          <w:rFonts w:ascii="Trebuchet MS" w:hAnsi="Trebuchet MS"/>
          <w:sz w:val="24"/>
          <w:szCs w:val="24"/>
          <w:shd w:val="clear" w:color="auto" w:fill="FFFFFF"/>
        </w:rPr>
        <w:t>of the Western Periphery</w:t>
      </w:r>
      <w:r>
        <w:rPr>
          <w:rFonts w:ascii="Trebuchet MS" w:hAnsi="Trebuchet MS"/>
          <w:sz w:val="24"/>
          <w:szCs w:val="24"/>
          <w:shd w:val="clear" w:color="auto" w:fill="FFFFFF"/>
        </w:rPr>
        <w:t xml:space="preserve"> include several</w:t>
      </w:r>
      <w:r w:rsidR="00190A90">
        <w:rPr>
          <w:rFonts w:ascii="Trebuchet MS" w:hAnsi="Trebuchet MS"/>
          <w:sz w:val="24"/>
          <w:szCs w:val="24"/>
          <w:shd w:val="clear" w:color="auto" w:fill="FFFFFF"/>
        </w:rPr>
        <w:t xml:space="preserve"> Náhuatl variants spoken in the states of </w:t>
      </w:r>
      <w:r w:rsidRPr="009056CE">
        <w:rPr>
          <w:rFonts w:ascii="Trebuchet MS" w:hAnsi="Trebuchet MS"/>
          <w:sz w:val="24"/>
          <w:szCs w:val="24"/>
          <w:shd w:val="clear" w:color="auto" w:fill="FFFFFF"/>
        </w:rPr>
        <w:t>Michoacán, Colima, Jalisco, Nayarit and Durango</w:t>
      </w:r>
      <w:r w:rsidR="00190A90">
        <w:rPr>
          <w:rFonts w:ascii="Trebuchet MS" w:hAnsi="Trebuchet MS"/>
          <w:sz w:val="24"/>
          <w:szCs w:val="24"/>
          <w:shd w:val="clear" w:color="auto" w:fill="FFFFFF"/>
        </w:rPr>
        <w:t xml:space="preserve">. The dialect spoken in Jalisco is now extinct, while the dialect in Michoacán is only spoken by about 2,000 people in the state’s coastal region. The </w:t>
      </w:r>
      <w:r w:rsidRPr="00190A90">
        <w:rPr>
          <w:rFonts w:ascii="Trebuchet MS" w:eastAsia="Times New Roman" w:hAnsi="Trebuchet MS" w:cs="Courier New"/>
          <w:b/>
          <w:color w:val="212121"/>
          <w:sz w:val="24"/>
          <w:szCs w:val="24"/>
          <w:lang w:val="en"/>
        </w:rPr>
        <w:t>N</w:t>
      </w:r>
      <w:r w:rsidR="00190A90" w:rsidRPr="00190A90">
        <w:rPr>
          <w:rFonts w:ascii="Trebuchet MS" w:eastAsia="Times New Roman" w:hAnsi="Trebuchet MS" w:cs="Courier New"/>
          <w:b/>
          <w:color w:val="212121"/>
          <w:sz w:val="24"/>
          <w:szCs w:val="24"/>
          <w:lang w:val="en"/>
        </w:rPr>
        <w:t>á</w:t>
      </w:r>
      <w:r w:rsidRPr="00190A90">
        <w:rPr>
          <w:rFonts w:ascii="Trebuchet MS" w:eastAsia="Times New Roman" w:hAnsi="Trebuchet MS" w:cs="Courier New"/>
          <w:b/>
          <w:color w:val="212121"/>
          <w:sz w:val="24"/>
          <w:szCs w:val="24"/>
          <w:lang w:val="en"/>
        </w:rPr>
        <w:t xml:space="preserve">huatl </w:t>
      </w:r>
      <w:r w:rsidR="00190A90" w:rsidRPr="00190A90">
        <w:rPr>
          <w:rFonts w:ascii="Trebuchet MS" w:eastAsia="Times New Roman" w:hAnsi="Trebuchet MS" w:cs="Courier New"/>
          <w:b/>
          <w:color w:val="212121"/>
          <w:sz w:val="24"/>
          <w:szCs w:val="24"/>
          <w:lang w:val="en"/>
        </w:rPr>
        <w:t>de</w:t>
      </w:r>
      <w:r w:rsidRPr="00190A90">
        <w:rPr>
          <w:rFonts w:ascii="Trebuchet MS" w:eastAsia="Times New Roman" w:hAnsi="Trebuchet MS" w:cs="Courier New"/>
          <w:b/>
          <w:color w:val="212121"/>
          <w:sz w:val="24"/>
          <w:szCs w:val="24"/>
          <w:lang w:val="en"/>
        </w:rPr>
        <w:t xml:space="preserve"> Durango</w:t>
      </w:r>
      <w:r w:rsidR="00190A90">
        <w:rPr>
          <w:rFonts w:ascii="Trebuchet MS" w:eastAsia="Times New Roman" w:hAnsi="Trebuchet MS" w:cs="Courier New"/>
          <w:color w:val="212121"/>
          <w:sz w:val="24"/>
          <w:szCs w:val="24"/>
          <w:lang w:val="en"/>
        </w:rPr>
        <w:t xml:space="preserve"> dialect is also known as </w:t>
      </w:r>
      <w:r w:rsidR="00AA48B6" w:rsidRPr="00190A90">
        <w:rPr>
          <w:rFonts w:ascii="Trebuchet MS" w:eastAsia="Times New Roman" w:hAnsi="Trebuchet MS" w:cs="Courier New"/>
          <w:b/>
          <w:color w:val="212121"/>
          <w:sz w:val="24"/>
          <w:szCs w:val="24"/>
          <w:lang w:val="en"/>
        </w:rPr>
        <w:t>Náhuatl</w:t>
      </w:r>
      <w:r w:rsidR="000E3948" w:rsidRPr="00190A90">
        <w:rPr>
          <w:rFonts w:ascii="Trebuchet MS" w:eastAsia="Times New Roman" w:hAnsi="Trebuchet MS" w:cs="Courier New"/>
          <w:b/>
          <w:color w:val="212121"/>
          <w:sz w:val="24"/>
          <w:szCs w:val="24"/>
          <w:lang w:val="en"/>
        </w:rPr>
        <w:t xml:space="preserve"> Mexicanero</w:t>
      </w:r>
      <w:r w:rsidR="000E3948" w:rsidRPr="00784F44">
        <w:rPr>
          <w:rFonts w:ascii="Trebuchet MS" w:eastAsia="Times New Roman" w:hAnsi="Trebuchet MS" w:cs="Courier New"/>
          <w:color w:val="212121"/>
          <w:sz w:val="24"/>
          <w:szCs w:val="24"/>
          <w:lang w:val="en"/>
        </w:rPr>
        <w:t xml:space="preserve"> and </w:t>
      </w:r>
      <w:r w:rsidR="00190A90">
        <w:rPr>
          <w:rFonts w:ascii="Trebuchet MS" w:eastAsia="Times New Roman" w:hAnsi="Trebuchet MS" w:cs="Courier New"/>
          <w:color w:val="212121"/>
          <w:sz w:val="24"/>
          <w:szCs w:val="24"/>
          <w:lang w:val="en"/>
        </w:rPr>
        <w:t xml:space="preserve">is believed to be spoken by a thousand people in the towns </w:t>
      </w:r>
      <w:r w:rsidR="00D353DD">
        <w:rPr>
          <w:rFonts w:ascii="Trebuchet MS" w:eastAsia="Times New Roman" w:hAnsi="Trebuchet MS" w:cs="Courier New"/>
          <w:color w:val="212121"/>
          <w:sz w:val="24"/>
          <w:szCs w:val="24"/>
          <w:lang w:val="en"/>
        </w:rPr>
        <w:t xml:space="preserve">of </w:t>
      </w:r>
      <w:r w:rsidR="000E3948" w:rsidRPr="00784F44">
        <w:rPr>
          <w:rFonts w:ascii="Trebuchet MS" w:eastAsia="Times New Roman" w:hAnsi="Trebuchet MS" w:cs="Courier New"/>
          <w:color w:val="212121"/>
          <w:sz w:val="24"/>
          <w:szCs w:val="24"/>
          <w:lang w:val="en"/>
        </w:rPr>
        <w:t>San Pedro de las Jícoras</w:t>
      </w:r>
      <w:r w:rsidR="00190A90">
        <w:rPr>
          <w:rFonts w:ascii="Trebuchet MS" w:eastAsia="Times New Roman" w:hAnsi="Trebuchet MS" w:cs="Courier New"/>
          <w:color w:val="212121"/>
          <w:sz w:val="24"/>
          <w:szCs w:val="24"/>
          <w:lang w:val="en"/>
        </w:rPr>
        <w:t xml:space="preserve"> and</w:t>
      </w:r>
      <w:r w:rsidR="000E3948" w:rsidRPr="00784F44">
        <w:rPr>
          <w:rFonts w:ascii="Trebuchet MS" w:eastAsia="Times New Roman" w:hAnsi="Trebuchet MS" w:cs="Courier New"/>
          <w:color w:val="212121"/>
          <w:sz w:val="24"/>
          <w:szCs w:val="24"/>
          <w:lang w:val="en"/>
        </w:rPr>
        <w:t xml:space="preserve"> San Juan de Buenaventura</w:t>
      </w:r>
      <w:r w:rsidR="00190A90">
        <w:rPr>
          <w:rFonts w:ascii="Trebuchet MS" w:eastAsia="Times New Roman" w:hAnsi="Trebuchet MS" w:cs="Courier New"/>
          <w:color w:val="212121"/>
          <w:sz w:val="24"/>
          <w:szCs w:val="24"/>
          <w:lang w:val="en"/>
        </w:rPr>
        <w:t xml:space="preserve">, as well as by some </w:t>
      </w:r>
      <w:r w:rsidR="000E3948" w:rsidRPr="00784F44">
        <w:rPr>
          <w:rFonts w:ascii="Trebuchet MS" w:eastAsia="Times New Roman" w:hAnsi="Trebuchet MS" w:cs="Courier New"/>
          <w:color w:val="212121"/>
          <w:sz w:val="24"/>
          <w:szCs w:val="24"/>
          <w:lang w:val="en"/>
        </w:rPr>
        <w:t>scattered populations of</w:t>
      </w:r>
      <w:r w:rsidR="00190A90">
        <w:rPr>
          <w:rFonts w:ascii="Trebuchet MS" w:eastAsia="Times New Roman" w:hAnsi="Trebuchet MS" w:cs="Courier New"/>
          <w:color w:val="212121"/>
          <w:sz w:val="24"/>
          <w:szCs w:val="24"/>
          <w:lang w:val="en"/>
        </w:rPr>
        <w:t xml:space="preserve"> </w:t>
      </w:r>
      <w:r w:rsidR="000E3948" w:rsidRPr="00784F44">
        <w:rPr>
          <w:rFonts w:ascii="Trebuchet MS" w:eastAsia="Times New Roman" w:hAnsi="Trebuchet MS" w:cs="Courier New"/>
          <w:color w:val="212121"/>
          <w:sz w:val="24"/>
          <w:szCs w:val="24"/>
          <w:lang w:val="en"/>
        </w:rPr>
        <w:t>Zacatecas</w:t>
      </w:r>
      <w:r w:rsidR="00190A90">
        <w:rPr>
          <w:rFonts w:ascii="Trebuchet MS" w:eastAsia="Times New Roman" w:hAnsi="Trebuchet MS" w:cs="Courier New"/>
          <w:color w:val="212121"/>
          <w:sz w:val="24"/>
          <w:szCs w:val="24"/>
          <w:lang w:val="en"/>
        </w:rPr>
        <w:t xml:space="preserve"> and northern Jalisco.</w:t>
      </w:r>
    </w:p>
    <w:p w:rsidR="00FE1C5E" w:rsidRDefault="00FE1C5E" w:rsidP="00784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Times New Roman"/>
          <w:sz w:val="24"/>
          <w:szCs w:val="24"/>
          <w:lang w:val="en"/>
        </w:rPr>
      </w:pPr>
    </w:p>
    <w:p w:rsidR="00190A90" w:rsidRDefault="00190A90" w:rsidP="00784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Times New Roman"/>
          <w:sz w:val="24"/>
          <w:szCs w:val="24"/>
          <w:lang w:val="en"/>
        </w:rPr>
      </w:pPr>
      <w:r>
        <w:rPr>
          <w:rFonts w:ascii="Trebuchet MS" w:eastAsia="Times New Roman" w:hAnsi="Trebuchet MS" w:cs="Times New Roman"/>
          <w:sz w:val="24"/>
          <w:szCs w:val="24"/>
          <w:lang w:val="en"/>
        </w:rPr>
        <w:t>One of several sources on the current Náhuatl languages of Mexico can be accessed at:</w:t>
      </w:r>
    </w:p>
    <w:p w:rsidR="00190A90" w:rsidRDefault="00190A90" w:rsidP="00784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Times New Roman"/>
          <w:sz w:val="24"/>
          <w:szCs w:val="24"/>
          <w:lang w:val="en"/>
        </w:rPr>
      </w:pPr>
    </w:p>
    <w:p w:rsidR="00190A90" w:rsidRDefault="00CB4367" w:rsidP="00784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Times New Roman"/>
          <w:sz w:val="24"/>
          <w:szCs w:val="24"/>
          <w:lang w:val="en"/>
        </w:rPr>
      </w:pPr>
      <w:hyperlink r:id="rId8" w:history="1">
        <w:r w:rsidR="00190A90" w:rsidRPr="00655D89">
          <w:rPr>
            <w:rStyle w:val="Hyperlink"/>
            <w:rFonts w:ascii="Trebuchet MS" w:eastAsia="Times New Roman" w:hAnsi="Trebuchet MS" w:cs="Times New Roman"/>
            <w:sz w:val="24"/>
            <w:szCs w:val="24"/>
            <w:lang w:val="en"/>
          </w:rPr>
          <w:t>https://en.wikipedia.org/wiki/Nahuan_languages</w:t>
        </w:r>
      </w:hyperlink>
    </w:p>
    <w:p w:rsidR="00190A90" w:rsidRDefault="00190A90" w:rsidP="00784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Times New Roman"/>
          <w:sz w:val="24"/>
          <w:szCs w:val="24"/>
          <w:lang w:val="en"/>
        </w:rPr>
      </w:pPr>
    </w:p>
    <w:p w:rsidR="00D473D8" w:rsidRPr="00784F44" w:rsidRDefault="00190A90" w:rsidP="00784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Times New Roman"/>
          <w:color w:val="212121"/>
          <w:sz w:val="24"/>
          <w:szCs w:val="24"/>
          <w:lang w:val="en"/>
        </w:rPr>
      </w:pPr>
      <w:r>
        <w:rPr>
          <w:rFonts w:ascii="Trebuchet MS" w:eastAsia="Times New Roman" w:hAnsi="Trebuchet MS" w:cs="Times New Roman"/>
          <w:color w:val="212121"/>
          <w:sz w:val="24"/>
          <w:szCs w:val="24"/>
          <w:lang w:val="en"/>
        </w:rPr>
        <w:t xml:space="preserve">Another recent source of information regarding the Náhuatl languages spoken is available at: </w:t>
      </w:r>
    </w:p>
    <w:p w:rsidR="007F6FD2" w:rsidRDefault="007F6FD2" w:rsidP="00784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hAnsi="Trebuchet MS" w:cs="Times New Roman"/>
          <w:color w:val="000000"/>
          <w:sz w:val="24"/>
          <w:szCs w:val="24"/>
        </w:rPr>
      </w:pPr>
    </w:p>
    <w:p w:rsidR="00A9100A" w:rsidRPr="00784F44" w:rsidRDefault="00CB4367" w:rsidP="00784F44">
      <w:pPr>
        <w:spacing w:after="0" w:line="240" w:lineRule="auto"/>
        <w:rPr>
          <w:rFonts w:ascii="Trebuchet MS" w:hAnsi="Trebuchet MS" w:cs="Times New Roman"/>
          <w:color w:val="000000"/>
          <w:sz w:val="24"/>
          <w:szCs w:val="24"/>
        </w:rPr>
      </w:pPr>
      <w:hyperlink r:id="rId9" w:history="1">
        <w:r w:rsidR="00A9100A" w:rsidRPr="00784F44">
          <w:rPr>
            <w:rStyle w:val="Hyperlink"/>
            <w:rFonts w:ascii="Trebuchet MS" w:hAnsi="Trebuchet MS" w:cs="Times New Roman"/>
            <w:sz w:val="24"/>
            <w:szCs w:val="24"/>
          </w:rPr>
          <w:t>https://issuu.com/revitalization/docs/cruz</w:t>
        </w:r>
      </w:hyperlink>
    </w:p>
    <w:p w:rsidR="00A9100A" w:rsidRDefault="00A9100A" w:rsidP="00784F44">
      <w:pPr>
        <w:spacing w:after="0" w:line="240" w:lineRule="auto"/>
        <w:rPr>
          <w:rFonts w:ascii="Trebuchet MS" w:hAnsi="Trebuchet MS" w:cs="Times New Roman"/>
          <w:color w:val="000000"/>
          <w:sz w:val="24"/>
          <w:szCs w:val="24"/>
        </w:rPr>
      </w:pPr>
    </w:p>
    <w:p w:rsidR="00EB0B69" w:rsidRDefault="00EB0B69" w:rsidP="00784F44">
      <w:pPr>
        <w:spacing w:after="0" w:line="240" w:lineRule="auto"/>
        <w:rPr>
          <w:rFonts w:ascii="Trebuchet MS" w:hAnsi="Trebuchet MS" w:cs="Times New Roman"/>
          <w:b/>
          <w:color w:val="000000"/>
          <w:sz w:val="24"/>
          <w:szCs w:val="24"/>
        </w:rPr>
      </w:pPr>
      <w:r>
        <w:rPr>
          <w:rFonts w:ascii="Trebuchet MS" w:hAnsi="Trebuchet MS" w:cs="Times New Roman"/>
          <w:b/>
          <w:color w:val="000000"/>
          <w:sz w:val="24"/>
          <w:szCs w:val="24"/>
        </w:rPr>
        <w:t>Conclusion</w:t>
      </w:r>
    </w:p>
    <w:p w:rsidR="00EB0B69" w:rsidRPr="00784F44" w:rsidRDefault="00EB0B69" w:rsidP="00784F44">
      <w:pPr>
        <w:spacing w:after="0" w:line="240" w:lineRule="auto"/>
        <w:rPr>
          <w:rFonts w:ascii="Trebuchet MS" w:hAnsi="Trebuchet MS" w:cs="Times New Roman"/>
          <w:color w:val="000000"/>
          <w:sz w:val="24"/>
          <w:szCs w:val="24"/>
        </w:rPr>
      </w:pPr>
      <w:r>
        <w:rPr>
          <w:rFonts w:ascii="Trebuchet MS" w:hAnsi="Trebuchet MS" w:cs="Times New Roman"/>
          <w:color w:val="000000"/>
          <w:sz w:val="24"/>
          <w:szCs w:val="24"/>
        </w:rPr>
        <w:t xml:space="preserve">From the fifteenth century to the twenty-first century, the Náhuatl language has </w:t>
      </w:r>
      <w:r w:rsidR="00760944">
        <w:rPr>
          <w:rFonts w:ascii="Trebuchet MS" w:hAnsi="Trebuchet MS" w:cs="Times New Roman"/>
          <w:color w:val="000000"/>
          <w:sz w:val="24"/>
          <w:szCs w:val="24"/>
        </w:rPr>
        <w:t>held a preeminent position within the Mexican Republic.</w:t>
      </w:r>
      <w:r>
        <w:rPr>
          <w:rFonts w:ascii="Trebuchet MS" w:hAnsi="Trebuchet MS" w:cs="Times New Roman"/>
          <w:color w:val="000000"/>
          <w:sz w:val="24"/>
          <w:szCs w:val="24"/>
        </w:rPr>
        <w:t xml:space="preserve"> Even with the Spanish domination of the country from 1521 to 1822, the Aztec tongue continued to play an important role in communicating through nearly all parts of the country. Now, in 2018, it is likely that the Náhuatl language will continue to be the most spoken indigenous language in Mexico for the foreseeable future.  </w:t>
      </w:r>
    </w:p>
    <w:p w:rsidR="00EB0B69" w:rsidRDefault="00EB0B69" w:rsidP="00784F44">
      <w:pPr>
        <w:spacing w:after="0" w:line="240" w:lineRule="auto"/>
        <w:rPr>
          <w:rFonts w:ascii="Trebuchet MS" w:hAnsi="Trebuchet MS" w:cs="Times New Roman"/>
          <w:color w:val="000000"/>
          <w:sz w:val="24"/>
          <w:szCs w:val="24"/>
        </w:rPr>
      </w:pPr>
    </w:p>
    <w:p w:rsidR="00574E67" w:rsidRDefault="00E92365" w:rsidP="00784F44">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 xml:space="preserve">Copyright © 2018 by John P. Schmal. All Rights Reserved. </w:t>
      </w:r>
    </w:p>
    <w:p w:rsidR="00574E67" w:rsidRDefault="00574E67" w:rsidP="00784F44">
      <w:pPr>
        <w:spacing w:after="0" w:line="240" w:lineRule="auto"/>
        <w:rPr>
          <w:rFonts w:ascii="Trebuchet MS" w:hAnsi="Trebuchet MS" w:cs="Times New Roman"/>
          <w:color w:val="000000"/>
          <w:sz w:val="24"/>
          <w:szCs w:val="24"/>
        </w:rPr>
      </w:pPr>
    </w:p>
    <w:p w:rsidR="00EB0B69" w:rsidRDefault="00EB0B69">
      <w:pPr>
        <w:rPr>
          <w:rFonts w:ascii="Trebuchet MS" w:hAnsi="Trebuchet MS" w:cs="Times New Roman"/>
          <w:b/>
          <w:color w:val="000000"/>
          <w:sz w:val="28"/>
          <w:szCs w:val="28"/>
        </w:rPr>
      </w:pPr>
    </w:p>
    <w:p w:rsidR="00F0351D" w:rsidRDefault="00F0351D">
      <w:pPr>
        <w:rPr>
          <w:rFonts w:ascii="Trebuchet MS" w:hAnsi="Trebuchet MS" w:cs="Times New Roman"/>
          <w:b/>
          <w:color w:val="000000"/>
          <w:sz w:val="28"/>
          <w:szCs w:val="28"/>
        </w:rPr>
      </w:pPr>
      <w:r>
        <w:rPr>
          <w:rFonts w:ascii="Trebuchet MS" w:hAnsi="Trebuchet MS" w:cs="Times New Roman"/>
          <w:b/>
          <w:color w:val="000000"/>
          <w:sz w:val="28"/>
          <w:szCs w:val="28"/>
        </w:rPr>
        <w:br w:type="page"/>
      </w:r>
    </w:p>
    <w:p w:rsidR="00190A90" w:rsidRPr="00BA0E02" w:rsidRDefault="00190A90" w:rsidP="00784F44">
      <w:pPr>
        <w:spacing w:after="0" w:line="240" w:lineRule="auto"/>
        <w:rPr>
          <w:rFonts w:ascii="Trebuchet MS" w:hAnsi="Trebuchet MS" w:cs="Times New Roman"/>
          <w:b/>
          <w:color w:val="000000"/>
          <w:sz w:val="28"/>
          <w:szCs w:val="28"/>
        </w:rPr>
      </w:pPr>
      <w:r w:rsidRPr="00BA0E02">
        <w:rPr>
          <w:rFonts w:ascii="Trebuchet MS" w:hAnsi="Trebuchet MS" w:cs="Times New Roman"/>
          <w:b/>
          <w:color w:val="000000"/>
          <w:sz w:val="28"/>
          <w:szCs w:val="28"/>
        </w:rPr>
        <w:lastRenderedPageBreak/>
        <w:t>Addit</w:t>
      </w:r>
      <w:r w:rsidR="00BA0E02" w:rsidRPr="00BA0E02">
        <w:rPr>
          <w:rFonts w:ascii="Trebuchet MS" w:hAnsi="Trebuchet MS" w:cs="Times New Roman"/>
          <w:b/>
          <w:color w:val="000000"/>
          <w:sz w:val="28"/>
          <w:szCs w:val="28"/>
        </w:rPr>
        <w:t>i</w:t>
      </w:r>
      <w:r w:rsidRPr="00BA0E02">
        <w:rPr>
          <w:rFonts w:ascii="Trebuchet MS" w:hAnsi="Trebuchet MS" w:cs="Times New Roman"/>
          <w:b/>
          <w:color w:val="000000"/>
          <w:sz w:val="28"/>
          <w:szCs w:val="28"/>
        </w:rPr>
        <w:t>onal Sources</w:t>
      </w:r>
    </w:p>
    <w:p w:rsidR="00BA0E02" w:rsidRDefault="00BA0E02" w:rsidP="00784F44">
      <w:pPr>
        <w:spacing w:after="0" w:line="240" w:lineRule="auto"/>
        <w:rPr>
          <w:rFonts w:ascii="Trebuchet MS" w:hAnsi="Trebuchet MS" w:cs="Times New Roman"/>
          <w:color w:val="000000"/>
          <w:sz w:val="24"/>
          <w:szCs w:val="24"/>
        </w:rPr>
      </w:pPr>
    </w:p>
    <w:p w:rsidR="00AA48B6" w:rsidRPr="00784F44" w:rsidRDefault="00AA48B6" w:rsidP="00AA48B6">
      <w:pPr>
        <w:spacing w:after="0" w:line="240" w:lineRule="auto"/>
        <w:rPr>
          <w:rFonts w:ascii="Trebuchet MS" w:hAnsi="Trebuchet MS" w:cs="Arial"/>
          <w:b/>
          <w:bCs/>
          <w:spacing w:val="6"/>
          <w:sz w:val="24"/>
          <w:szCs w:val="24"/>
        </w:rPr>
      </w:pPr>
      <w:r>
        <w:rPr>
          <w:rFonts w:ascii="Trebuchet MS" w:hAnsi="Trebuchet MS" w:cs="Times New Roman"/>
          <w:sz w:val="24"/>
          <w:szCs w:val="24"/>
        </w:rPr>
        <w:t>Arango, Rosy, “</w:t>
      </w:r>
      <w:r w:rsidRPr="00784F44">
        <w:rPr>
          <w:rFonts w:ascii="Trebuchet MS" w:hAnsi="Trebuchet MS" w:cs="Arial"/>
          <w:spacing w:val="6"/>
          <w:sz w:val="24"/>
          <w:szCs w:val="24"/>
        </w:rPr>
        <w:t>Variantes del Náhuatl</w:t>
      </w:r>
      <w:r>
        <w:rPr>
          <w:rFonts w:ascii="Trebuchet MS" w:hAnsi="Trebuchet MS" w:cs="Arial"/>
          <w:spacing w:val="6"/>
          <w:sz w:val="24"/>
          <w:szCs w:val="24"/>
        </w:rPr>
        <w:t>,” March 18, 2018. Online:</w:t>
      </w:r>
    </w:p>
    <w:p w:rsidR="00AA48B6" w:rsidRPr="00784F44" w:rsidRDefault="00CB4367" w:rsidP="00AA48B6">
      <w:pPr>
        <w:spacing w:after="0" w:line="240" w:lineRule="auto"/>
        <w:rPr>
          <w:rFonts w:ascii="Trebuchet MS" w:hAnsi="Trebuchet MS" w:cs="Times New Roman"/>
          <w:sz w:val="24"/>
          <w:szCs w:val="24"/>
        </w:rPr>
      </w:pPr>
      <w:hyperlink r:id="rId10" w:history="1">
        <w:r w:rsidR="00AA48B6" w:rsidRPr="00784F44">
          <w:rPr>
            <w:rStyle w:val="Hyperlink"/>
            <w:rFonts w:ascii="Trebuchet MS" w:hAnsi="Trebuchet MS" w:cs="Times New Roman"/>
            <w:sz w:val="24"/>
            <w:szCs w:val="24"/>
          </w:rPr>
          <w:t>https://rosyarango.com/2018/03/18/variantes-del-nahuatl/</w:t>
        </w:r>
      </w:hyperlink>
    </w:p>
    <w:p w:rsidR="00AA48B6" w:rsidRDefault="00AA48B6" w:rsidP="00784F44">
      <w:pPr>
        <w:spacing w:after="0" w:line="240" w:lineRule="auto"/>
        <w:rPr>
          <w:rFonts w:ascii="Trebuchet MS" w:hAnsi="Trebuchet MS" w:cs="Times New Roman"/>
          <w:color w:val="000000"/>
          <w:sz w:val="24"/>
          <w:szCs w:val="24"/>
        </w:rPr>
      </w:pPr>
    </w:p>
    <w:p w:rsidR="007F6FD2" w:rsidRPr="00784F44" w:rsidRDefault="00CE783A" w:rsidP="00784F44">
      <w:pPr>
        <w:spacing w:after="0" w:line="240" w:lineRule="auto"/>
        <w:rPr>
          <w:rFonts w:ascii="Trebuchet MS" w:hAnsi="Trebuchet MS" w:cs="Times New Roman"/>
          <w:color w:val="000000"/>
          <w:sz w:val="24"/>
          <w:szCs w:val="24"/>
        </w:rPr>
      </w:pPr>
      <w:r>
        <w:rPr>
          <w:rFonts w:ascii="Trebuchet MS" w:hAnsi="Trebuchet MS" w:cs="Times New Roman"/>
          <w:color w:val="000000"/>
          <w:sz w:val="24"/>
          <w:szCs w:val="24"/>
        </w:rPr>
        <w:t xml:space="preserve">De la Cruz Cruz, </w:t>
      </w:r>
      <w:r w:rsidR="00605548" w:rsidRPr="00784F44">
        <w:rPr>
          <w:rFonts w:ascii="Trebuchet MS" w:hAnsi="Trebuchet MS" w:cs="Times New Roman"/>
          <w:color w:val="000000"/>
          <w:sz w:val="24"/>
          <w:szCs w:val="24"/>
        </w:rPr>
        <w:t>Victoriano</w:t>
      </w:r>
      <w:r w:rsidR="00574E67">
        <w:rPr>
          <w:rFonts w:ascii="Trebuchet MS" w:hAnsi="Trebuchet MS" w:cs="Times New Roman"/>
          <w:color w:val="000000"/>
          <w:sz w:val="24"/>
          <w:szCs w:val="24"/>
        </w:rPr>
        <w:t>,</w:t>
      </w:r>
      <w:r w:rsidR="00605548" w:rsidRPr="00784F44">
        <w:rPr>
          <w:rFonts w:ascii="Trebuchet MS" w:hAnsi="Trebuchet MS" w:cs="Times New Roman"/>
          <w:color w:val="000000"/>
          <w:sz w:val="24"/>
          <w:szCs w:val="24"/>
        </w:rPr>
        <w:t xml:space="preserve"> “La </w:t>
      </w:r>
      <w:r w:rsidR="00574E67">
        <w:rPr>
          <w:rFonts w:ascii="Trebuchet MS" w:hAnsi="Trebuchet MS" w:cs="Times New Roman"/>
          <w:color w:val="000000"/>
          <w:sz w:val="24"/>
          <w:szCs w:val="24"/>
        </w:rPr>
        <w:t>E</w:t>
      </w:r>
      <w:r w:rsidR="00605548" w:rsidRPr="00784F44">
        <w:rPr>
          <w:rFonts w:ascii="Trebuchet MS" w:hAnsi="Trebuchet MS" w:cs="Times New Roman"/>
          <w:color w:val="000000"/>
          <w:sz w:val="24"/>
          <w:szCs w:val="24"/>
        </w:rPr>
        <w:t xml:space="preserve">scritura </w:t>
      </w:r>
      <w:r w:rsidR="00574E67">
        <w:rPr>
          <w:rFonts w:ascii="Trebuchet MS" w:hAnsi="Trebuchet MS" w:cs="Times New Roman"/>
          <w:color w:val="000000"/>
          <w:sz w:val="24"/>
          <w:szCs w:val="24"/>
        </w:rPr>
        <w:t>N</w:t>
      </w:r>
      <w:r w:rsidR="00605548" w:rsidRPr="00784F44">
        <w:rPr>
          <w:rFonts w:ascii="Trebuchet MS" w:hAnsi="Trebuchet MS" w:cs="Times New Roman"/>
          <w:color w:val="000000"/>
          <w:sz w:val="24"/>
          <w:szCs w:val="24"/>
        </w:rPr>
        <w:t xml:space="preserve">áhuatl y </w:t>
      </w:r>
      <w:r w:rsidR="00574E67">
        <w:rPr>
          <w:rFonts w:ascii="Trebuchet MS" w:hAnsi="Trebuchet MS" w:cs="Times New Roman"/>
          <w:color w:val="000000"/>
          <w:sz w:val="24"/>
          <w:szCs w:val="24"/>
        </w:rPr>
        <w:t>l</w:t>
      </w:r>
      <w:r w:rsidR="00605548" w:rsidRPr="00784F44">
        <w:rPr>
          <w:rFonts w:ascii="Trebuchet MS" w:hAnsi="Trebuchet MS" w:cs="Times New Roman"/>
          <w:color w:val="000000"/>
          <w:sz w:val="24"/>
          <w:szCs w:val="24"/>
        </w:rPr>
        <w:t xml:space="preserve">os </w:t>
      </w:r>
      <w:r w:rsidR="00574E67">
        <w:rPr>
          <w:rFonts w:ascii="Trebuchet MS" w:hAnsi="Trebuchet MS" w:cs="Times New Roman"/>
          <w:color w:val="000000"/>
          <w:sz w:val="24"/>
          <w:szCs w:val="24"/>
        </w:rPr>
        <w:t>P</w:t>
      </w:r>
      <w:r w:rsidR="00605548" w:rsidRPr="00784F44">
        <w:rPr>
          <w:rFonts w:ascii="Trebuchet MS" w:hAnsi="Trebuchet MS" w:cs="Times New Roman"/>
          <w:color w:val="000000"/>
          <w:sz w:val="24"/>
          <w:szCs w:val="24"/>
        </w:rPr>
        <w:t xml:space="preserve">rocesos de su </w:t>
      </w:r>
      <w:r w:rsidR="00574E67">
        <w:rPr>
          <w:rFonts w:ascii="Trebuchet MS" w:hAnsi="Trebuchet MS" w:cs="Times New Roman"/>
          <w:color w:val="000000"/>
          <w:sz w:val="24"/>
          <w:szCs w:val="24"/>
        </w:rPr>
        <w:t>R</w:t>
      </w:r>
      <w:r w:rsidR="00605548" w:rsidRPr="00784F44">
        <w:rPr>
          <w:rFonts w:ascii="Trebuchet MS" w:hAnsi="Trebuchet MS" w:cs="Times New Roman"/>
          <w:color w:val="000000"/>
          <w:sz w:val="24"/>
          <w:szCs w:val="24"/>
        </w:rPr>
        <w:t>evitalización</w:t>
      </w:r>
      <w:r w:rsidR="00574E67">
        <w:rPr>
          <w:rFonts w:ascii="Trebuchet MS" w:hAnsi="Trebuchet MS" w:cs="Times New Roman"/>
          <w:color w:val="000000"/>
          <w:sz w:val="24"/>
          <w:szCs w:val="24"/>
        </w:rPr>
        <w:t>.</w:t>
      </w:r>
      <w:r w:rsidR="00605548" w:rsidRPr="00784F44">
        <w:rPr>
          <w:rFonts w:ascii="Trebuchet MS" w:hAnsi="Trebuchet MS" w:cs="Times New Roman"/>
          <w:color w:val="000000"/>
          <w:sz w:val="24"/>
          <w:szCs w:val="24"/>
        </w:rPr>
        <w:t xml:space="preserve">” </w:t>
      </w:r>
      <w:r w:rsidR="00605548" w:rsidRPr="00EB0B69">
        <w:rPr>
          <w:rFonts w:ascii="Trebuchet MS" w:hAnsi="Trebuchet MS" w:cs="Times New Roman"/>
          <w:i/>
          <w:color w:val="000000"/>
          <w:sz w:val="24"/>
          <w:szCs w:val="24"/>
        </w:rPr>
        <w:t>Contribution in New Worl</w:t>
      </w:r>
      <w:r w:rsidR="00574E67" w:rsidRPr="00EB0B69">
        <w:rPr>
          <w:rFonts w:ascii="Trebuchet MS" w:hAnsi="Trebuchet MS" w:cs="Times New Roman"/>
          <w:i/>
          <w:color w:val="000000"/>
          <w:sz w:val="24"/>
          <w:szCs w:val="24"/>
        </w:rPr>
        <w:t>d</w:t>
      </w:r>
      <w:r w:rsidR="00605548" w:rsidRPr="00EB0B69">
        <w:rPr>
          <w:rFonts w:ascii="Trebuchet MS" w:hAnsi="Trebuchet MS" w:cs="Times New Roman"/>
          <w:i/>
          <w:color w:val="000000"/>
          <w:sz w:val="24"/>
          <w:szCs w:val="24"/>
        </w:rPr>
        <w:t xml:space="preserve"> Archaeology </w:t>
      </w:r>
      <w:r w:rsidR="00574E67">
        <w:rPr>
          <w:rFonts w:ascii="Trebuchet MS" w:hAnsi="Trebuchet MS" w:cs="Times New Roman"/>
          <w:color w:val="000000"/>
          <w:sz w:val="24"/>
          <w:szCs w:val="24"/>
        </w:rPr>
        <w:t xml:space="preserve">(2014) </w:t>
      </w:r>
      <w:r w:rsidR="00605548" w:rsidRPr="00784F44">
        <w:rPr>
          <w:rFonts w:ascii="Trebuchet MS" w:hAnsi="Trebuchet MS" w:cs="Times New Roman"/>
          <w:color w:val="000000"/>
          <w:sz w:val="24"/>
          <w:szCs w:val="24"/>
        </w:rPr>
        <w:t>7: 187-197.</w:t>
      </w:r>
      <w:r w:rsidR="007F6FD2">
        <w:rPr>
          <w:rFonts w:ascii="Trebuchet MS" w:hAnsi="Trebuchet MS" w:cs="Times New Roman"/>
          <w:color w:val="000000"/>
          <w:sz w:val="24"/>
          <w:szCs w:val="24"/>
        </w:rPr>
        <w:t xml:space="preserve"> Online: </w:t>
      </w:r>
      <w:hyperlink r:id="rId11" w:history="1">
        <w:r w:rsidR="007F6FD2" w:rsidRPr="00655D89">
          <w:rPr>
            <w:rStyle w:val="Hyperlink"/>
            <w:rFonts w:ascii="Trebuchet MS" w:hAnsi="Trebuchet MS" w:cs="Times New Roman"/>
            <w:sz w:val="24"/>
            <w:szCs w:val="24"/>
          </w:rPr>
          <w:t>https://issuu.com/revitalization/docs/cruz</w:t>
        </w:r>
      </w:hyperlink>
      <w:r w:rsidR="007F6FD2">
        <w:rPr>
          <w:rFonts w:ascii="Trebuchet MS" w:hAnsi="Trebuchet MS" w:cs="Times New Roman"/>
          <w:color w:val="000000"/>
          <w:sz w:val="24"/>
          <w:szCs w:val="24"/>
        </w:rPr>
        <w:t xml:space="preserve"> [Published </w:t>
      </w:r>
      <w:r w:rsidR="007F6FD2" w:rsidRPr="007F6FD2">
        <w:rPr>
          <w:rFonts w:ascii="Trebuchet MS" w:hAnsi="Trebuchet MS" w:cs="Times New Roman"/>
          <w:color w:val="000000"/>
          <w:sz w:val="24"/>
          <w:szCs w:val="24"/>
        </w:rPr>
        <w:t>Jul</w:t>
      </w:r>
      <w:r w:rsidR="00AA48B6">
        <w:rPr>
          <w:rFonts w:ascii="Trebuchet MS" w:hAnsi="Trebuchet MS" w:cs="Times New Roman"/>
          <w:color w:val="000000"/>
          <w:sz w:val="24"/>
          <w:szCs w:val="24"/>
        </w:rPr>
        <w:t>y</w:t>
      </w:r>
      <w:r w:rsidR="007F6FD2" w:rsidRPr="007F6FD2">
        <w:rPr>
          <w:rFonts w:ascii="Trebuchet MS" w:hAnsi="Trebuchet MS" w:cs="Times New Roman"/>
          <w:color w:val="000000"/>
          <w:sz w:val="24"/>
          <w:szCs w:val="24"/>
        </w:rPr>
        <w:t xml:space="preserve"> 26, 2015</w:t>
      </w:r>
      <w:r w:rsidR="007F6FD2">
        <w:rPr>
          <w:rFonts w:ascii="Trebuchet MS" w:hAnsi="Trebuchet MS" w:cs="Times New Roman"/>
          <w:color w:val="000000"/>
          <w:sz w:val="24"/>
          <w:szCs w:val="24"/>
        </w:rPr>
        <w:t>].</w:t>
      </w:r>
    </w:p>
    <w:p w:rsidR="00CE783A" w:rsidRDefault="00CE783A" w:rsidP="00CE783A">
      <w:pPr>
        <w:spacing w:after="0" w:line="240" w:lineRule="auto"/>
        <w:rPr>
          <w:rFonts w:ascii="Trebuchet MS" w:hAnsi="Trebuchet MS" w:cs="Times New Roman"/>
          <w:color w:val="000000"/>
          <w:sz w:val="24"/>
          <w:szCs w:val="24"/>
        </w:rPr>
      </w:pPr>
    </w:p>
    <w:p w:rsidR="00F10A66" w:rsidRDefault="00F10A66" w:rsidP="00F10A66">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Davis, </w:t>
      </w:r>
      <w:r w:rsidRPr="00784F44">
        <w:rPr>
          <w:rFonts w:ascii="Trebuchet MS" w:eastAsia="Times New Roman" w:hAnsi="Trebuchet MS" w:cs="Times New Roman"/>
          <w:color w:val="000000"/>
          <w:sz w:val="24"/>
          <w:szCs w:val="24"/>
        </w:rPr>
        <w:t>Nigel,</w:t>
      </w:r>
      <w:r>
        <w:rPr>
          <w:rFonts w:ascii="Trebuchet MS" w:eastAsia="Times New Roman" w:hAnsi="Trebuchet MS" w:cs="Times New Roman"/>
          <w:color w:val="000000"/>
          <w:sz w:val="24"/>
          <w:szCs w:val="24"/>
        </w:rPr>
        <w:t xml:space="preserve"> </w:t>
      </w:r>
      <w:r w:rsidRPr="00784F44">
        <w:rPr>
          <w:rFonts w:ascii="Trebuchet MS" w:eastAsia="Times New Roman" w:hAnsi="Trebuchet MS" w:cs="Times New Roman"/>
          <w:i/>
          <w:iCs/>
          <w:color w:val="000000"/>
          <w:sz w:val="24"/>
          <w:szCs w:val="24"/>
        </w:rPr>
        <w:t>The Ancient Kingdoms of Mexico</w:t>
      </w:r>
      <w:r w:rsidR="00AA48B6">
        <w:rPr>
          <w:rFonts w:ascii="Trebuchet MS" w:eastAsia="Times New Roman" w:hAnsi="Trebuchet MS" w:cs="Times New Roman"/>
          <w:i/>
          <w:iCs/>
          <w:color w:val="000000"/>
          <w:sz w:val="24"/>
          <w:szCs w:val="24"/>
        </w:rPr>
        <w:t xml:space="preserve"> </w:t>
      </w:r>
      <w:r w:rsidRPr="00784F44">
        <w:rPr>
          <w:rFonts w:ascii="Trebuchet MS" w:eastAsia="Times New Roman" w:hAnsi="Trebuchet MS" w:cs="Times New Roman"/>
          <w:color w:val="000000"/>
          <w:sz w:val="24"/>
          <w:szCs w:val="24"/>
        </w:rPr>
        <w:t>(London: Penguin Books, 1990).</w:t>
      </w:r>
    </w:p>
    <w:p w:rsidR="00F10A66" w:rsidRDefault="00F10A66" w:rsidP="00CE783A">
      <w:pPr>
        <w:spacing w:after="0" w:line="240" w:lineRule="auto"/>
        <w:rPr>
          <w:rFonts w:ascii="Trebuchet MS" w:hAnsi="Trebuchet MS" w:cs="Times New Roman"/>
          <w:color w:val="000000"/>
          <w:sz w:val="24"/>
          <w:szCs w:val="24"/>
        </w:rPr>
      </w:pPr>
    </w:p>
    <w:p w:rsidR="00AA48B6" w:rsidRDefault="00CE783A" w:rsidP="00CE783A">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Departamento de la Estadística Nacional,</w:t>
      </w:r>
      <w:r w:rsidR="00AA48B6">
        <w:rPr>
          <w:rFonts w:ascii="Trebuchet MS" w:hAnsi="Trebuchet MS" w:cs="Times New Roman"/>
          <w:color w:val="000000"/>
          <w:sz w:val="24"/>
          <w:szCs w:val="24"/>
        </w:rPr>
        <w:t xml:space="preserve"> </w:t>
      </w:r>
      <w:r w:rsidRPr="00784F44">
        <w:rPr>
          <w:rFonts w:ascii="Trebuchet MS" w:hAnsi="Trebuchet MS" w:cs="Times New Roman"/>
          <w:i/>
          <w:iCs/>
          <w:color w:val="000000"/>
          <w:sz w:val="24"/>
          <w:szCs w:val="24"/>
        </w:rPr>
        <w:t>Annuario de 1930</w:t>
      </w:r>
      <w:r w:rsidR="00AA48B6">
        <w:rPr>
          <w:rFonts w:ascii="Trebuchet MS" w:hAnsi="Trebuchet MS" w:cs="Times New Roman"/>
          <w:color w:val="000000"/>
          <w:sz w:val="24"/>
          <w:szCs w:val="24"/>
        </w:rPr>
        <w:t xml:space="preserve"> (T</w:t>
      </w:r>
      <w:r w:rsidRPr="00784F44">
        <w:rPr>
          <w:rFonts w:ascii="Trebuchet MS" w:hAnsi="Trebuchet MS" w:cs="Times New Roman"/>
          <w:color w:val="000000"/>
          <w:sz w:val="24"/>
          <w:szCs w:val="24"/>
        </w:rPr>
        <w:t>acubaya, D.F., México, 1932</w:t>
      </w:r>
      <w:r w:rsidR="00AA48B6">
        <w:rPr>
          <w:rFonts w:ascii="Trebuchet MS" w:hAnsi="Trebuchet MS" w:cs="Times New Roman"/>
          <w:color w:val="000000"/>
          <w:sz w:val="24"/>
          <w:szCs w:val="24"/>
        </w:rPr>
        <w:t>)</w:t>
      </w:r>
      <w:r w:rsidRPr="00784F44">
        <w:rPr>
          <w:rFonts w:ascii="Trebuchet MS" w:hAnsi="Trebuchet MS" w:cs="Times New Roman"/>
          <w:color w:val="000000"/>
          <w:sz w:val="24"/>
          <w:szCs w:val="24"/>
        </w:rPr>
        <w:t>.</w:t>
      </w:r>
    </w:p>
    <w:p w:rsidR="00CE783A" w:rsidRDefault="00CE783A" w:rsidP="00CE783A">
      <w:pPr>
        <w:spacing w:after="0" w:line="240" w:lineRule="auto"/>
        <w:rPr>
          <w:rFonts w:ascii="Trebuchet MS" w:hAnsi="Trebuchet MS" w:cs="Times New Roman"/>
          <w:color w:val="000000"/>
          <w:sz w:val="24"/>
          <w:szCs w:val="24"/>
        </w:rPr>
      </w:pPr>
    </w:p>
    <w:p w:rsidR="00AA48B6" w:rsidRDefault="00CE783A" w:rsidP="00CE783A">
      <w:pPr>
        <w:spacing w:after="0" w:line="240" w:lineRule="auto"/>
        <w:rPr>
          <w:rFonts w:ascii="Trebuchet MS" w:hAnsi="Trebuchet MS" w:cs="Times New Roman"/>
          <w:color w:val="000000"/>
          <w:sz w:val="24"/>
          <w:szCs w:val="24"/>
        </w:rPr>
      </w:pPr>
      <w:r w:rsidRPr="00784F44">
        <w:rPr>
          <w:rFonts w:ascii="Trebuchet MS" w:hAnsi="Trebuchet MS" w:cs="Times New Roman"/>
          <w:color w:val="000000"/>
          <w:sz w:val="24"/>
          <w:szCs w:val="24"/>
        </w:rPr>
        <w:t>Hill, Jane H. and Kenneth C. Hill.</w:t>
      </w:r>
      <w:r w:rsidR="00AA48B6">
        <w:rPr>
          <w:rFonts w:ascii="Trebuchet MS" w:hAnsi="Trebuchet MS" w:cs="Times New Roman"/>
          <w:color w:val="000000"/>
          <w:sz w:val="24"/>
          <w:szCs w:val="24"/>
        </w:rPr>
        <w:t xml:space="preserve"> </w:t>
      </w:r>
      <w:r w:rsidRPr="00784F44">
        <w:rPr>
          <w:rFonts w:ascii="Trebuchet MS" w:hAnsi="Trebuchet MS" w:cs="Times New Roman"/>
          <w:i/>
          <w:iCs/>
          <w:color w:val="000000"/>
          <w:sz w:val="24"/>
          <w:szCs w:val="24"/>
        </w:rPr>
        <w:t>Speaking Mexicano</w:t>
      </w:r>
      <w:r w:rsidRPr="00784F44">
        <w:rPr>
          <w:rFonts w:ascii="Trebuchet MS" w:hAnsi="Trebuchet MS" w:cs="Times New Roman"/>
          <w:color w:val="000000"/>
          <w:sz w:val="24"/>
          <w:szCs w:val="24"/>
        </w:rPr>
        <w:t xml:space="preserve"> </w:t>
      </w:r>
      <w:r w:rsidR="00AA48B6">
        <w:rPr>
          <w:rFonts w:ascii="Trebuchet MS" w:hAnsi="Trebuchet MS" w:cs="Times New Roman"/>
          <w:color w:val="000000"/>
          <w:sz w:val="24"/>
          <w:szCs w:val="24"/>
        </w:rPr>
        <w:t>(</w:t>
      </w:r>
      <w:r w:rsidRPr="00784F44">
        <w:rPr>
          <w:rFonts w:ascii="Trebuchet MS" w:hAnsi="Trebuchet MS" w:cs="Times New Roman"/>
          <w:color w:val="000000"/>
          <w:sz w:val="24"/>
          <w:szCs w:val="24"/>
        </w:rPr>
        <w:t>Tucson: Univ. of Arizona Press, 1986</w:t>
      </w:r>
      <w:r w:rsidR="00AA48B6">
        <w:rPr>
          <w:rFonts w:ascii="Trebuchet MS" w:hAnsi="Trebuchet MS" w:cs="Times New Roman"/>
          <w:color w:val="000000"/>
          <w:sz w:val="24"/>
          <w:szCs w:val="24"/>
        </w:rPr>
        <w:t>)</w:t>
      </w:r>
      <w:r w:rsidRPr="00784F44">
        <w:rPr>
          <w:rFonts w:ascii="Trebuchet MS" w:hAnsi="Trebuchet MS" w:cs="Times New Roman"/>
          <w:color w:val="000000"/>
          <w:sz w:val="24"/>
          <w:szCs w:val="24"/>
        </w:rPr>
        <w:t>.</w:t>
      </w:r>
    </w:p>
    <w:p w:rsidR="00AA48B6" w:rsidRDefault="00AA48B6" w:rsidP="00CE783A">
      <w:pPr>
        <w:spacing w:after="0" w:line="240" w:lineRule="auto"/>
        <w:rPr>
          <w:rFonts w:ascii="Trebuchet MS" w:hAnsi="Trebuchet MS" w:cs="Times New Roman"/>
          <w:color w:val="000000"/>
          <w:sz w:val="24"/>
          <w:szCs w:val="24"/>
        </w:rPr>
      </w:pPr>
    </w:p>
    <w:p w:rsidR="00AA48B6" w:rsidRDefault="00CE783A" w:rsidP="00CE783A">
      <w:pPr>
        <w:spacing w:after="0" w:line="240" w:lineRule="auto"/>
        <w:rPr>
          <w:rFonts w:ascii="Trebuchet MS" w:hAnsi="Trebuchet MS" w:cs="Times New Roman"/>
          <w:i/>
          <w:color w:val="000000"/>
          <w:sz w:val="24"/>
          <w:szCs w:val="24"/>
        </w:rPr>
      </w:pPr>
      <w:r w:rsidRPr="00784F44">
        <w:rPr>
          <w:rFonts w:ascii="Trebuchet MS" w:hAnsi="Trebuchet MS" w:cs="Times New Roman"/>
          <w:color w:val="000000"/>
          <w:sz w:val="24"/>
          <w:szCs w:val="24"/>
        </w:rPr>
        <w:t xml:space="preserve">Instituto Nacional de Estadística Geografía e Informática (INEGI), </w:t>
      </w:r>
      <w:r w:rsidRPr="00AA48B6">
        <w:rPr>
          <w:rFonts w:ascii="Trebuchet MS" w:hAnsi="Trebuchet MS" w:cs="Times New Roman"/>
          <w:i/>
          <w:color w:val="000000"/>
          <w:sz w:val="24"/>
          <w:szCs w:val="24"/>
        </w:rPr>
        <w:t>Estados Unidos Mexicanos.</w:t>
      </w:r>
      <w:r w:rsidR="00AA48B6">
        <w:rPr>
          <w:rFonts w:ascii="Trebuchet MS" w:hAnsi="Trebuchet MS" w:cs="Times New Roman"/>
          <w:i/>
          <w:color w:val="000000"/>
          <w:sz w:val="24"/>
          <w:szCs w:val="24"/>
        </w:rPr>
        <w:t xml:space="preserve"> </w:t>
      </w:r>
      <w:r w:rsidRPr="00AA48B6">
        <w:rPr>
          <w:rFonts w:ascii="Trebuchet MS" w:hAnsi="Trebuchet MS" w:cs="Times New Roman"/>
          <w:i/>
          <w:iCs/>
          <w:color w:val="000000"/>
          <w:sz w:val="24"/>
          <w:szCs w:val="24"/>
        </w:rPr>
        <w:t>XII Censo General de Población y Vivienda, 2000, Tabulados Básicos y por Entidad Federativa. Bases de Datos y Tabulados de la Muestra Censal</w:t>
      </w:r>
      <w:r w:rsidRPr="00AA48B6">
        <w:rPr>
          <w:rFonts w:ascii="Trebuchet MS" w:hAnsi="Trebuchet MS" w:cs="Times New Roman"/>
          <w:i/>
          <w:color w:val="000000"/>
          <w:sz w:val="24"/>
          <w:szCs w:val="24"/>
        </w:rPr>
        <w:t>.</w:t>
      </w:r>
    </w:p>
    <w:p w:rsidR="00AA48B6" w:rsidRDefault="00AA48B6" w:rsidP="00CE783A">
      <w:pPr>
        <w:spacing w:after="0" w:line="240" w:lineRule="auto"/>
        <w:rPr>
          <w:rFonts w:ascii="Trebuchet MS" w:hAnsi="Trebuchet MS" w:cs="Times New Roman"/>
          <w:i/>
          <w:color w:val="000000"/>
          <w:sz w:val="24"/>
          <w:szCs w:val="24"/>
        </w:rPr>
      </w:pPr>
    </w:p>
    <w:p w:rsidR="00F10A66" w:rsidRPr="00784F44" w:rsidRDefault="00F10A66" w:rsidP="00F10A66">
      <w:pPr>
        <w:spacing w:after="0" w:line="240" w:lineRule="auto"/>
        <w:rPr>
          <w:rFonts w:ascii="Trebuchet MS" w:hAnsi="Trebuchet MS" w:cs="Times New Roman"/>
          <w:sz w:val="24"/>
          <w:szCs w:val="24"/>
        </w:rPr>
      </w:pPr>
      <w:r w:rsidRPr="00784F44">
        <w:rPr>
          <w:rFonts w:ascii="Trebuchet MS" w:hAnsi="Trebuchet MS" w:cs="Times New Roman"/>
          <w:sz w:val="24"/>
          <w:szCs w:val="24"/>
        </w:rPr>
        <w:t xml:space="preserve">INEGI, </w:t>
      </w:r>
      <w:r w:rsidRPr="00EB0B69">
        <w:rPr>
          <w:rFonts w:ascii="Trebuchet MS" w:hAnsi="Trebuchet MS" w:cs="Times New Roman"/>
          <w:i/>
          <w:sz w:val="24"/>
          <w:szCs w:val="24"/>
        </w:rPr>
        <w:t xml:space="preserve">Censo de Población y Vivienda (2010): Panorama </w:t>
      </w:r>
      <w:r w:rsidR="00D353DD" w:rsidRPr="00EB0B69">
        <w:rPr>
          <w:rFonts w:ascii="Trebuchet MS" w:hAnsi="Trebuchet MS" w:cs="Times New Roman"/>
          <w:i/>
          <w:sz w:val="24"/>
          <w:szCs w:val="24"/>
        </w:rPr>
        <w:t>S</w:t>
      </w:r>
      <w:r w:rsidRPr="00EB0B69">
        <w:rPr>
          <w:rFonts w:ascii="Trebuchet MS" w:hAnsi="Trebuchet MS" w:cs="Times New Roman"/>
          <w:i/>
          <w:sz w:val="24"/>
          <w:szCs w:val="24"/>
        </w:rPr>
        <w:t xml:space="preserve">ociodemográfico de México </w:t>
      </w:r>
      <w:r w:rsidRPr="00784F44">
        <w:rPr>
          <w:rFonts w:ascii="Trebuchet MS" w:hAnsi="Trebuchet MS" w:cs="Times New Roman"/>
          <w:sz w:val="24"/>
          <w:szCs w:val="24"/>
        </w:rPr>
        <w:t>(March 2011).</w:t>
      </w:r>
    </w:p>
    <w:p w:rsidR="00F10A66" w:rsidRDefault="00F10A66" w:rsidP="00F10A66">
      <w:pPr>
        <w:spacing w:after="0" w:line="240" w:lineRule="auto"/>
        <w:rPr>
          <w:rFonts w:ascii="Trebuchet MS" w:hAnsi="Trebuchet MS" w:cs="Times New Roman"/>
          <w:sz w:val="24"/>
          <w:szCs w:val="24"/>
        </w:rPr>
      </w:pPr>
    </w:p>
    <w:p w:rsidR="00AA48B6" w:rsidRPr="00784F44" w:rsidRDefault="00AA48B6" w:rsidP="00AA48B6">
      <w:pPr>
        <w:spacing w:after="0" w:line="240" w:lineRule="auto"/>
        <w:rPr>
          <w:rFonts w:ascii="Trebuchet MS" w:hAnsi="Trebuchet MS" w:cs="Times New Roman"/>
          <w:sz w:val="24"/>
          <w:szCs w:val="24"/>
        </w:rPr>
      </w:pPr>
      <w:r>
        <w:rPr>
          <w:rFonts w:ascii="Trebuchet MS" w:hAnsi="Trebuchet MS" w:cs="Times New Roman"/>
          <w:sz w:val="24"/>
          <w:szCs w:val="24"/>
        </w:rPr>
        <w:t xml:space="preserve">“Lenguas Mexicanos: Distribución y Dialectos del Náhuatl.” Online: </w:t>
      </w:r>
    </w:p>
    <w:p w:rsidR="00AA48B6" w:rsidRPr="00784F44" w:rsidRDefault="00CB4367" w:rsidP="00AA48B6">
      <w:pPr>
        <w:spacing w:after="0" w:line="240" w:lineRule="auto"/>
        <w:rPr>
          <w:rFonts w:ascii="Trebuchet MS" w:hAnsi="Trebuchet MS" w:cs="Times New Roman"/>
          <w:sz w:val="24"/>
          <w:szCs w:val="24"/>
        </w:rPr>
      </w:pPr>
      <w:hyperlink r:id="rId12" w:history="1">
        <w:r w:rsidR="00AA48B6" w:rsidRPr="00655D89">
          <w:rPr>
            <w:rStyle w:val="Hyperlink"/>
            <w:rFonts w:ascii="Trebuchet MS" w:hAnsi="Trebuchet MS" w:cs="Times New Roman"/>
            <w:sz w:val="24"/>
            <w:szCs w:val="24"/>
          </w:rPr>
          <w:t>http://lenguasmexicanas.blogspot.com/p/distribucion-y-dialectos-del-nahuatl.html</w:t>
        </w:r>
      </w:hyperlink>
    </w:p>
    <w:p w:rsidR="00AA48B6" w:rsidRPr="00784F44" w:rsidRDefault="00AA48B6" w:rsidP="00F10A66">
      <w:pPr>
        <w:spacing w:after="0" w:line="240" w:lineRule="auto"/>
        <w:rPr>
          <w:rFonts w:ascii="Trebuchet MS" w:hAnsi="Trebuchet MS" w:cs="Times New Roman"/>
          <w:sz w:val="24"/>
          <w:szCs w:val="24"/>
        </w:rPr>
      </w:pPr>
    </w:p>
    <w:p w:rsidR="00857CEB" w:rsidRDefault="00857CEB" w:rsidP="00784F44">
      <w:pPr>
        <w:spacing w:after="0" w:line="240" w:lineRule="auto"/>
        <w:rPr>
          <w:rFonts w:ascii="Trebuchet MS" w:hAnsi="Trebuchet MS" w:cs="Times New Roman"/>
          <w:color w:val="000000"/>
          <w:sz w:val="24"/>
          <w:szCs w:val="24"/>
        </w:rPr>
      </w:pPr>
      <w:r>
        <w:rPr>
          <w:rFonts w:ascii="Trebuchet MS" w:hAnsi="Trebuchet MS" w:cs="Times New Roman"/>
          <w:color w:val="000000"/>
          <w:sz w:val="24"/>
          <w:szCs w:val="24"/>
        </w:rPr>
        <w:t xml:space="preserve">SIL International, </w:t>
      </w:r>
      <w:r w:rsidR="00E92365" w:rsidRPr="00784F44">
        <w:rPr>
          <w:rFonts w:ascii="Trebuchet MS" w:hAnsi="Trebuchet MS" w:cs="Times New Roman"/>
          <w:color w:val="000000"/>
          <w:sz w:val="24"/>
          <w:szCs w:val="24"/>
        </w:rPr>
        <w:t>"</w:t>
      </w:r>
      <w:r w:rsidRPr="00857CEB">
        <w:rPr>
          <w:rFonts w:ascii="Trebuchet MS" w:hAnsi="Trebuchet MS" w:cs="Times New Roman"/>
          <w:color w:val="000000"/>
          <w:sz w:val="24"/>
          <w:szCs w:val="24"/>
        </w:rPr>
        <w:t xml:space="preserve">Familia </w:t>
      </w:r>
      <w:r>
        <w:rPr>
          <w:rFonts w:ascii="Trebuchet MS" w:hAnsi="Trebuchet MS" w:cs="Times New Roman"/>
          <w:color w:val="000000"/>
          <w:sz w:val="24"/>
          <w:szCs w:val="24"/>
        </w:rPr>
        <w:t>N</w:t>
      </w:r>
      <w:r w:rsidRPr="00857CEB">
        <w:rPr>
          <w:rFonts w:ascii="Trebuchet MS" w:hAnsi="Trebuchet MS" w:cs="Times New Roman"/>
          <w:color w:val="000000"/>
          <w:sz w:val="24"/>
          <w:szCs w:val="24"/>
        </w:rPr>
        <w:t>áhuatl</w:t>
      </w:r>
      <w:r w:rsidR="00E92365" w:rsidRPr="00784F44">
        <w:rPr>
          <w:rFonts w:ascii="Trebuchet MS" w:hAnsi="Trebuchet MS" w:cs="Times New Roman"/>
          <w:color w:val="000000"/>
          <w:sz w:val="24"/>
          <w:szCs w:val="24"/>
        </w:rPr>
        <w:t>." Online:</w:t>
      </w:r>
      <w:r w:rsidR="007F6FD2">
        <w:rPr>
          <w:rFonts w:ascii="Trebuchet MS" w:hAnsi="Trebuchet MS" w:cs="Times New Roman"/>
          <w:color w:val="000000"/>
          <w:sz w:val="24"/>
          <w:szCs w:val="24"/>
        </w:rPr>
        <w:t xml:space="preserve"> </w:t>
      </w:r>
      <w:hyperlink r:id="rId13" w:history="1">
        <w:r w:rsidRPr="00655D89">
          <w:rPr>
            <w:rStyle w:val="Hyperlink"/>
            <w:rFonts w:ascii="Trebuchet MS" w:hAnsi="Trebuchet MS" w:cs="Times New Roman"/>
            <w:sz w:val="24"/>
            <w:szCs w:val="24"/>
          </w:rPr>
          <w:t>http://www.mexico.sil.org/es/lengua_cultura/nahuatl</w:t>
        </w:r>
      </w:hyperlink>
    </w:p>
    <w:p w:rsidR="00AA48B6" w:rsidRDefault="00AA48B6" w:rsidP="00804B66">
      <w:pPr>
        <w:rPr>
          <w:rFonts w:ascii="Trebuchet MS" w:eastAsia="Times New Roman" w:hAnsi="Trebuchet MS" w:cs="Times New Roman"/>
          <w:color w:val="000000"/>
          <w:sz w:val="24"/>
          <w:szCs w:val="24"/>
        </w:rPr>
      </w:pPr>
    </w:p>
    <w:p w:rsidR="00857CEB" w:rsidRDefault="00804B66" w:rsidP="00804B66">
      <w:pPr>
        <w:rPr>
          <w:rFonts w:ascii="Trebuchet MS" w:eastAsia="Times New Roman" w:hAnsi="Trebuchet MS" w:cs="Times New Roman"/>
          <w:color w:val="000000"/>
          <w:sz w:val="24"/>
          <w:szCs w:val="24"/>
        </w:rPr>
      </w:pPr>
      <w:r w:rsidRPr="00804B66">
        <w:rPr>
          <w:rFonts w:ascii="Trebuchet MS" w:eastAsia="Times New Roman" w:hAnsi="Trebuchet MS" w:cs="Times New Roman"/>
          <w:color w:val="000000"/>
          <w:sz w:val="24"/>
          <w:szCs w:val="24"/>
        </w:rPr>
        <w:t>Simons, Gary F. and Charles D. Fennig (eds.)</w:t>
      </w:r>
      <w:r w:rsidR="00EB0B69">
        <w:rPr>
          <w:rFonts w:ascii="Trebuchet MS" w:eastAsia="Times New Roman" w:hAnsi="Trebuchet MS" w:cs="Times New Roman"/>
          <w:color w:val="000000"/>
          <w:sz w:val="24"/>
          <w:szCs w:val="24"/>
        </w:rPr>
        <w:t>,</w:t>
      </w:r>
      <w:r w:rsidRPr="00804B66">
        <w:rPr>
          <w:rFonts w:ascii="Trebuchet MS" w:eastAsia="Times New Roman" w:hAnsi="Trebuchet MS" w:cs="Times New Roman"/>
          <w:color w:val="000000"/>
          <w:sz w:val="24"/>
          <w:szCs w:val="24"/>
        </w:rPr>
        <w:t xml:space="preserve"> </w:t>
      </w:r>
      <w:r w:rsidRPr="00EB0B69">
        <w:rPr>
          <w:rFonts w:ascii="Trebuchet MS" w:eastAsia="Times New Roman" w:hAnsi="Trebuchet MS" w:cs="Times New Roman"/>
          <w:i/>
          <w:color w:val="000000"/>
          <w:sz w:val="24"/>
          <w:szCs w:val="24"/>
        </w:rPr>
        <w:t>Ethnologue: Languages of the World, Twenty-first edition</w:t>
      </w:r>
      <w:r w:rsidR="00EB0B69">
        <w:rPr>
          <w:rFonts w:ascii="Trebuchet MS" w:eastAsia="Times New Roman" w:hAnsi="Trebuchet MS" w:cs="Times New Roman"/>
          <w:color w:val="000000"/>
          <w:sz w:val="24"/>
          <w:szCs w:val="24"/>
        </w:rPr>
        <w:t xml:space="preserve"> (</w:t>
      </w:r>
      <w:r w:rsidRPr="00804B66">
        <w:rPr>
          <w:rFonts w:ascii="Trebuchet MS" w:eastAsia="Times New Roman" w:hAnsi="Trebuchet MS" w:cs="Times New Roman"/>
          <w:color w:val="000000"/>
          <w:sz w:val="24"/>
          <w:szCs w:val="24"/>
        </w:rPr>
        <w:t>D</w:t>
      </w:r>
      <w:r w:rsidR="00EB0B69">
        <w:rPr>
          <w:rFonts w:ascii="Trebuchet MS" w:eastAsia="Times New Roman" w:hAnsi="Trebuchet MS" w:cs="Times New Roman"/>
          <w:color w:val="000000"/>
          <w:sz w:val="24"/>
          <w:szCs w:val="24"/>
        </w:rPr>
        <w:t>allas, Texas: SIL International, 2018).</w:t>
      </w:r>
      <w:r w:rsidRPr="00804B66">
        <w:rPr>
          <w:rFonts w:ascii="Trebuchet MS" w:eastAsia="Times New Roman" w:hAnsi="Trebuchet MS" w:cs="Times New Roman"/>
          <w:color w:val="000000"/>
          <w:sz w:val="24"/>
          <w:szCs w:val="24"/>
        </w:rPr>
        <w:t xml:space="preserve"> Online version: </w:t>
      </w:r>
      <w:hyperlink r:id="rId14" w:history="1">
        <w:r w:rsidR="00857CEB" w:rsidRPr="00655D89">
          <w:rPr>
            <w:rStyle w:val="Hyperlink"/>
            <w:rFonts w:ascii="Trebuchet MS" w:eastAsia="Times New Roman" w:hAnsi="Trebuchet MS" w:cs="Times New Roman"/>
            <w:sz w:val="24"/>
            <w:szCs w:val="24"/>
          </w:rPr>
          <w:t>http://www.ethnologue.com</w:t>
        </w:r>
      </w:hyperlink>
      <w:r w:rsidR="00857CEB">
        <w:rPr>
          <w:rFonts w:ascii="Trebuchet MS" w:eastAsia="Times New Roman" w:hAnsi="Trebuchet MS" w:cs="Times New Roman"/>
          <w:color w:val="000000"/>
          <w:sz w:val="24"/>
          <w:szCs w:val="24"/>
        </w:rPr>
        <w:t>.</w:t>
      </w:r>
    </w:p>
    <w:p w:rsidR="00C20EB4" w:rsidRPr="00784F44" w:rsidRDefault="00F10A66" w:rsidP="00784F44">
      <w:pPr>
        <w:spacing w:after="0" w:line="240" w:lineRule="auto"/>
        <w:rPr>
          <w:rFonts w:ascii="Trebuchet MS" w:hAnsi="Trebuchet MS" w:cs="Times New Roman"/>
          <w:color w:val="000000"/>
          <w:sz w:val="24"/>
          <w:szCs w:val="24"/>
        </w:rPr>
      </w:pPr>
      <w:r>
        <w:rPr>
          <w:rFonts w:ascii="Trebuchet MS" w:hAnsi="Trebuchet MS" w:cs="Times New Roman"/>
          <w:color w:val="000000"/>
          <w:sz w:val="24"/>
          <w:szCs w:val="24"/>
        </w:rPr>
        <w:t xml:space="preserve">Smith, </w:t>
      </w:r>
      <w:r w:rsidR="00C20EB4" w:rsidRPr="00784F44">
        <w:rPr>
          <w:rFonts w:ascii="Trebuchet MS" w:hAnsi="Trebuchet MS" w:cs="Times New Roman"/>
          <w:color w:val="000000"/>
          <w:sz w:val="24"/>
          <w:szCs w:val="24"/>
        </w:rPr>
        <w:t>Michael E.</w:t>
      </w:r>
      <w:r>
        <w:rPr>
          <w:rFonts w:ascii="Trebuchet MS" w:hAnsi="Trebuchet MS" w:cs="Times New Roman"/>
          <w:color w:val="000000"/>
          <w:sz w:val="24"/>
          <w:szCs w:val="24"/>
        </w:rPr>
        <w:t>,</w:t>
      </w:r>
      <w:r w:rsidR="00804B66">
        <w:rPr>
          <w:rFonts w:ascii="Trebuchet MS" w:hAnsi="Trebuchet MS" w:cs="Times New Roman"/>
          <w:color w:val="000000"/>
          <w:sz w:val="24"/>
          <w:szCs w:val="24"/>
        </w:rPr>
        <w:t xml:space="preserve"> </w:t>
      </w:r>
      <w:r w:rsidR="00C20EB4" w:rsidRPr="00784F44">
        <w:rPr>
          <w:rFonts w:ascii="Trebuchet MS" w:hAnsi="Trebuchet MS" w:cs="Times New Roman"/>
          <w:i/>
          <w:iCs/>
          <w:color w:val="000000"/>
          <w:sz w:val="24"/>
          <w:szCs w:val="24"/>
        </w:rPr>
        <w:t>The Aztecs</w:t>
      </w:r>
      <w:r w:rsidR="00EB0B69">
        <w:rPr>
          <w:rFonts w:ascii="Trebuchet MS" w:hAnsi="Trebuchet MS" w:cs="Times New Roman"/>
          <w:i/>
          <w:iCs/>
          <w:color w:val="000000"/>
          <w:sz w:val="24"/>
          <w:szCs w:val="24"/>
        </w:rPr>
        <w:t xml:space="preserve"> </w:t>
      </w:r>
      <w:r w:rsidR="00EB0B69">
        <w:rPr>
          <w:rFonts w:ascii="Trebuchet MS" w:hAnsi="Trebuchet MS" w:cs="Times New Roman"/>
          <w:color w:val="000000"/>
          <w:sz w:val="24"/>
          <w:szCs w:val="24"/>
        </w:rPr>
        <w:t>(C</w:t>
      </w:r>
      <w:r w:rsidR="00C20EB4" w:rsidRPr="00784F44">
        <w:rPr>
          <w:rFonts w:ascii="Trebuchet MS" w:hAnsi="Trebuchet MS" w:cs="Times New Roman"/>
          <w:color w:val="000000"/>
          <w:sz w:val="24"/>
          <w:szCs w:val="24"/>
        </w:rPr>
        <w:t>ambridge, Mass.: Blackwell Publishers, Inc., 1996</w:t>
      </w:r>
      <w:r w:rsidR="00EB0B69">
        <w:rPr>
          <w:rFonts w:ascii="Trebuchet MS" w:hAnsi="Trebuchet MS" w:cs="Times New Roman"/>
          <w:color w:val="000000"/>
          <w:sz w:val="24"/>
          <w:szCs w:val="24"/>
        </w:rPr>
        <w:t>)</w:t>
      </w:r>
      <w:r w:rsidR="00C20EB4" w:rsidRPr="00784F44">
        <w:rPr>
          <w:rFonts w:ascii="Trebuchet MS" w:hAnsi="Trebuchet MS" w:cs="Times New Roman"/>
          <w:color w:val="000000"/>
          <w:sz w:val="24"/>
          <w:szCs w:val="24"/>
        </w:rPr>
        <w:t>.</w:t>
      </w:r>
    </w:p>
    <w:p w:rsidR="00804B66" w:rsidRDefault="00804B66" w:rsidP="00784F44">
      <w:pPr>
        <w:spacing w:after="0" w:line="240" w:lineRule="auto"/>
        <w:rPr>
          <w:rFonts w:ascii="Trebuchet MS" w:hAnsi="Trebuchet MS" w:cs="Times New Roman"/>
          <w:color w:val="000000"/>
          <w:sz w:val="24"/>
          <w:szCs w:val="24"/>
        </w:rPr>
      </w:pPr>
    </w:p>
    <w:p w:rsidR="00A17CCC" w:rsidRPr="00784F44" w:rsidRDefault="00AA48B6" w:rsidP="00784F44">
      <w:pPr>
        <w:spacing w:after="0" w:line="240" w:lineRule="auto"/>
        <w:rPr>
          <w:rFonts w:ascii="Trebuchet MS" w:hAnsi="Trebuchet MS" w:cs="Times New Roman"/>
          <w:sz w:val="24"/>
          <w:szCs w:val="24"/>
        </w:rPr>
      </w:pPr>
      <w:r>
        <w:rPr>
          <w:rFonts w:ascii="Trebuchet MS" w:hAnsi="Trebuchet MS" w:cs="Times New Roman"/>
          <w:sz w:val="24"/>
          <w:szCs w:val="24"/>
        </w:rPr>
        <w:t xml:space="preserve">Wikipedia, “Lectura No. 8: Náhuatl.” Online: </w:t>
      </w:r>
      <w:hyperlink r:id="rId15" w:history="1">
        <w:r w:rsidR="00A17CCC" w:rsidRPr="00784F44">
          <w:rPr>
            <w:rStyle w:val="Hyperlink"/>
            <w:rFonts w:ascii="Trebuchet MS" w:hAnsi="Trebuchet MS" w:cs="Times New Roman"/>
            <w:sz w:val="24"/>
            <w:szCs w:val="24"/>
          </w:rPr>
          <w:t>http://enp4.unam.mx/amc/libro_munioz_cota/libro/cap1/lec08_elnahuatl.pdf</w:t>
        </w:r>
      </w:hyperlink>
    </w:p>
    <w:p w:rsidR="00AA48B6" w:rsidRDefault="00AA48B6" w:rsidP="00784F44">
      <w:pPr>
        <w:spacing w:after="0" w:line="240" w:lineRule="auto"/>
        <w:rPr>
          <w:rFonts w:ascii="Trebuchet MS" w:hAnsi="Trebuchet MS" w:cs="Times New Roman"/>
          <w:sz w:val="24"/>
          <w:szCs w:val="24"/>
        </w:rPr>
      </w:pPr>
      <w:r>
        <w:rPr>
          <w:rFonts w:ascii="Trebuchet MS" w:hAnsi="Trebuchet MS" w:cs="Times New Roman"/>
          <w:sz w:val="24"/>
          <w:szCs w:val="24"/>
        </w:rPr>
        <w:t>(Published April 1, 2014).</w:t>
      </w:r>
    </w:p>
    <w:p w:rsidR="00AA48B6" w:rsidRDefault="00AA48B6" w:rsidP="00574E67">
      <w:pPr>
        <w:spacing w:after="0" w:line="240" w:lineRule="auto"/>
        <w:rPr>
          <w:rFonts w:ascii="Trebuchet MS" w:hAnsi="Trebuchet MS" w:cs="Times New Roman"/>
          <w:sz w:val="24"/>
          <w:szCs w:val="24"/>
        </w:rPr>
      </w:pPr>
    </w:p>
    <w:p w:rsidR="00EB0B69" w:rsidRDefault="00EB0B69" w:rsidP="00574E67">
      <w:pPr>
        <w:spacing w:after="0" w:line="240" w:lineRule="auto"/>
        <w:rPr>
          <w:rFonts w:ascii="Trebuchet MS" w:hAnsi="Trebuchet MS" w:cs="Times New Roman"/>
          <w:sz w:val="24"/>
          <w:szCs w:val="24"/>
        </w:rPr>
      </w:pPr>
      <w:bookmarkStart w:id="0" w:name="_GoBack"/>
      <w:bookmarkEnd w:id="0"/>
    </w:p>
    <w:sectPr w:rsidR="00EB0B69" w:rsidSect="00BF75C1">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67" w:rsidRDefault="00CB4367" w:rsidP="00F32F97">
      <w:pPr>
        <w:spacing w:after="0" w:line="240" w:lineRule="auto"/>
      </w:pPr>
      <w:r>
        <w:separator/>
      </w:r>
    </w:p>
  </w:endnote>
  <w:endnote w:type="continuationSeparator" w:id="0">
    <w:p w:rsidR="00CB4367" w:rsidRDefault="00CB4367" w:rsidP="00F3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42937"/>
      <w:docPartObj>
        <w:docPartGallery w:val="Page Numbers (Bottom of Page)"/>
        <w:docPartUnique/>
      </w:docPartObj>
    </w:sdtPr>
    <w:sdtEndPr>
      <w:rPr>
        <w:noProof/>
      </w:rPr>
    </w:sdtEndPr>
    <w:sdtContent>
      <w:p w:rsidR="00F32F97" w:rsidRDefault="00F32F97">
        <w:pPr>
          <w:pStyle w:val="Footer"/>
        </w:pPr>
        <w:r>
          <w:fldChar w:fldCharType="begin"/>
        </w:r>
        <w:r>
          <w:instrText xml:space="preserve"> PAGE   \* MERGEFORMAT </w:instrText>
        </w:r>
        <w:r>
          <w:fldChar w:fldCharType="separate"/>
        </w:r>
        <w:r w:rsidR="00792135">
          <w:rPr>
            <w:noProof/>
          </w:rPr>
          <w:t>11</w:t>
        </w:r>
        <w:r>
          <w:rPr>
            <w:noProof/>
          </w:rPr>
          <w:fldChar w:fldCharType="end"/>
        </w:r>
      </w:p>
    </w:sdtContent>
  </w:sdt>
  <w:p w:rsidR="00F32F97" w:rsidRDefault="00F3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67" w:rsidRDefault="00CB4367" w:rsidP="00F32F97">
      <w:pPr>
        <w:spacing w:after="0" w:line="240" w:lineRule="auto"/>
      </w:pPr>
      <w:r>
        <w:separator/>
      </w:r>
    </w:p>
  </w:footnote>
  <w:footnote w:type="continuationSeparator" w:id="0">
    <w:p w:rsidR="00CB4367" w:rsidRDefault="00CB4367" w:rsidP="00F3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0EAB"/>
    <w:multiLevelType w:val="hybridMultilevel"/>
    <w:tmpl w:val="EF14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24D"/>
    <w:multiLevelType w:val="hybridMultilevel"/>
    <w:tmpl w:val="9F88C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0BA"/>
    <w:multiLevelType w:val="hybridMultilevel"/>
    <w:tmpl w:val="DB8E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280"/>
    <w:multiLevelType w:val="hybridMultilevel"/>
    <w:tmpl w:val="E760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47710"/>
    <w:multiLevelType w:val="hybridMultilevel"/>
    <w:tmpl w:val="C4AE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E4106"/>
    <w:multiLevelType w:val="hybridMultilevel"/>
    <w:tmpl w:val="9A50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01CD9"/>
    <w:multiLevelType w:val="hybridMultilevel"/>
    <w:tmpl w:val="E760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F571B"/>
    <w:multiLevelType w:val="hybridMultilevel"/>
    <w:tmpl w:val="F556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0533"/>
    <w:multiLevelType w:val="multilevel"/>
    <w:tmpl w:val="404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D3DA7"/>
    <w:multiLevelType w:val="multilevel"/>
    <w:tmpl w:val="023A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9F0420"/>
    <w:multiLevelType w:val="hybridMultilevel"/>
    <w:tmpl w:val="C83E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74687"/>
    <w:multiLevelType w:val="hybridMultilevel"/>
    <w:tmpl w:val="F7EA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E6F59"/>
    <w:multiLevelType w:val="hybridMultilevel"/>
    <w:tmpl w:val="056EC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22BB9"/>
    <w:multiLevelType w:val="multilevel"/>
    <w:tmpl w:val="3FB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E07138"/>
    <w:multiLevelType w:val="multilevel"/>
    <w:tmpl w:val="618E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F4A6F"/>
    <w:multiLevelType w:val="hybridMultilevel"/>
    <w:tmpl w:val="732A8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5"/>
  </w:num>
  <w:num w:numId="5">
    <w:abstractNumId w:val="1"/>
  </w:num>
  <w:num w:numId="6">
    <w:abstractNumId w:val="11"/>
  </w:num>
  <w:num w:numId="7">
    <w:abstractNumId w:val="4"/>
  </w:num>
  <w:num w:numId="8">
    <w:abstractNumId w:val="12"/>
  </w:num>
  <w:num w:numId="9">
    <w:abstractNumId w:val="7"/>
  </w:num>
  <w:num w:numId="10">
    <w:abstractNumId w:val="13"/>
  </w:num>
  <w:num w:numId="11">
    <w:abstractNumId w:val="9"/>
  </w:num>
  <w:num w:numId="12">
    <w:abstractNumId w:val="8"/>
  </w:num>
  <w:num w:numId="13">
    <w:abstractNumId w:val="3"/>
  </w:num>
  <w:num w:numId="14">
    <w:abstractNumId w:val="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EE"/>
    <w:rsid w:val="00010A7D"/>
    <w:rsid w:val="00015C76"/>
    <w:rsid w:val="00023CA7"/>
    <w:rsid w:val="00031F94"/>
    <w:rsid w:val="00044E12"/>
    <w:rsid w:val="00064CB4"/>
    <w:rsid w:val="00070FD3"/>
    <w:rsid w:val="000969C3"/>
    <w:rsid w:val="000A4691"/>
    <w:rsid w:val="000C79E0"/>
    <w:rsid w:val="000E3948"/>
    <w:rsid w:val="000F3569"/>
    <w:rsid w:val="00104633"/>
    <w:rsid w:val="0011465A"/>
    <w:rsid w:val="00122098"/>
    <w:rsid w:val="00126703"/>
    <w:rsid w:val="00134345"/>
    <w:rsid w:val="00156AD6"/>
    <w:rsid w:val="00190956"/>
    <w:rsid w:val="00190A90"/>
    <w:rsid w:val="00192822"/>
    <w:rsid w:val="001E0C27"/>
    <w:rsid w:val="001E5CE0"/>
    <w:rsid w:val="001F532A"/>
    <w:rsid w:val="00224BEE"/>
    <w:rsid w:val="00227553"/>
    <w:rsid w:val="002752D4"/>
    <w:rsid w:val="002955F0"/>
    <w:rsid w:val="002A1870"/>
    <w:rsid w:val="002A1CFD"/>
    <w:rsid w:val="002A71CA"/>
    <w:rsid w:val="002B3851"/>
    <w:rsid w:val="002C3EC1"/>
    <w:rsid w:val="002C4B50"/>
    <w:rsid w:val="002D51F6"/>
    <w:rsid w:val="002E381B"/>
    <w:rsid w:val="002F378D"/>
    <w:rsid w:val="003202BB"/>
    <w:rsid w:val="0032644E"/>
    <w:rsid w:val="00357B8A"/>
    <w:rsid w:val="00364214"/>
    <w:rsid w:val="0039065A"/>
    <w:rsid w:val="00391B18"/>
    <w:rsid w:val="003C6CD6"/>
    <w:rsid w:val="003D43CE"/>
    <w:rsid w:val="003F7ADD"/>
    <w:rsid w:val="004022C2"/>
    <w:rsid w:val="00403B57"/>
    <w:rsid w:val="00404351"/>
    <w:rsid w:val="00420A28"/>
    <w:rsid w:val="00422416"/>
    <w:rsid w:val="0042309B"/>
    <w:rsid w:val="00443AEF"/>
    <w:rsid w:val="00466BAA"/>
    <w:rsid w:val="004937AF"/>
    <w:rsid w:val="004B4C9B"/>
    <w:rsid w:val="004E4BBF"/>
    <w:rsid w:val="00501F0D"/>
    <w:rsid w:val="00574E67"/>
    <w:rsid w:val="00574EAC"/>
    <w:rsid w:val="00591EFF"/>
    <w:rsid w:val="00592F35"/>
    <w:rsid w:val="005A4DD6"/>
    <w:rsid w:val="005C67A5"/>
    <w:rsid w:val="00605548"/>
    <w:rsid w:val="00607F59"/>
    <w:rsid w:val="00654B5F"/>
    <w:rsid w:val="00666B88"/>
    <w:rsid w:val="00676DDD"/>
    <w:rsid w:val="0068700A"/>
    <w:rsid w:val="006965E7"/>
    <w:rsid w:val="006B6145"/>
    <w:rsid w:val="006B7986"/>
    <w:rsid w:val="006E68F9"/>
    <w:rsid w:val="00700942"/>
    <w:rsid w:val="00727231"/>
    <w:rsid w:val="007434EE"/>
    <w:rsid w:val="007536D8"/>
    <w:rsid w:val="00760944"/>
    <w:rsid w:val="00784F44"/>
    <w:rsid w:val="00792135"/>
    <w:rsid w:val="007A2887"/>
    <w:rsid w:val="007B7554"/>
    <w:rsid w:val="007F0D30"/>
    <w:rsid w:val="007F68FE"/>
    <w:rsid w:val="007F6FD2"/>
    <w:rsid w:val="00802B5B"/>
    <w:rsid w:val="00804B66"/>
    <w:rsid w:val="00804C9A"/>
    <w:rsid w:val="00813CAD"/>
    <w:rsid w:val="00823720"/>
    <w:rsid w:val="00830870"/>
    <w:rsid w:val="00832DE8"/>
    <w:rsid w:val="00844A44"/>
    <w:rsid w:val="00857CEB"/>
    <w:rsid w:val="0089321A"/>
    <w:rsid w:val="008939EE"/>
    <w:rsid w:val="008956E2"/>
    <w:rsid w:val="00896B25"/>
    <w:rsid w:val="008D2753"/>
    <w:rsid w:val="008F69BD"/>
    <w:rsid w:val="00904785"/>
    <w:rsid w:val="009056CE"/>
    <w:rsid w:val="0091322A"/>
    <w:rsid w:val="00915DCD"/>
    <w:rsid w:val="00922B8D"/>
    <w:rsid w:val="00930CA1"/>
    <w:rsid w:val="009314B4"/>
    <w:rsid w:val="00956DE5"/>
    <w:rsid w:val="00987C49"/>
    <w:rsid w:val="009A4BA6"/>
    <w:rsid w:val="009C7243"/>
    <w:rsid w:val="00A044B1"/>
    <w:rsid w:val="00A16F2C"/>
    <w:rsid w:val="00A17CCC"/>
    <w:rsid w:val="00A25713"/>
    <w:rsid w:val="00A9100A"/>
    <w:rsid w:val="00A91E70"/>
    <w:rsid w:val="00A948CE"/>
    <w:rsid w:val="00AA48B6"/>
    <w:rsid w:val="00AB1B1E"/>
    <w:rsid w:val="00AD15B6"/>
    <w:rsid w:val="00AE01D7"/>
    <w:rsid w:val="00AE6B7E"/>
    <w:rsid w:val="00AF4856"/>
    <w:rsid w:val="00B85018"/>
    <w:rsid w:val="00B92210"/>
    <w:rsid w:val="00BA0E02"/>
    <w:rsid w:val="00BB106F"/>
    <w:rsid w:val="00BB19AE"/>
    <w:rsid w:val="00BC6C08"/>
    <w:rsid w:val="00BD1804"/>
    <w:rsid w:val="00BD2AB4"/>
    <w:rsid w:val="00BD73EE"/>
    <w:rsid w:val="00BF75C1"/>
    <w:rsid w:val="00C063CA"/>
    <w:rsid w:val="00C20EB4"/>
    <w:rsid w:val="00C35C26"/>
    <w:rsid w:val="00C805F7"/>
    <w:rsid w:val="00CA1A0B"/>
    <w:rsid w:val="00CB12B5"/>
    <w:rsid w:val="00CB4367"/>
    <w:rsid w:val="00CE783A"/>
    <w:rsid w:val="00CF1F6B"/>
    <w:rsid w:val="00D10946"/>
    <w:rsid w:val="00D24F4B"/>
    <w:rsid w:val="00D2655F"/>
    <w:rsid w:val="00D34048"/>
    <w:rsid w:val="00D353DD"/>
    <w:rsid w:val="00D36838"/>
    <w:rsid w:val="00D473D8"/>
    <w:rsid w:val="00D55E57"/>
    <w:rsid w:val="00D93019"/>
    <w:rsid w:val="00DA1FA7"/>
    <w:rsid w:val="00DC037B"/>
    <w:rsid w:val="00DE683F"/>
    <w:rsid w:val="00DF5D47"/>
    <w:rsid w:val="00E06FB2"/>
    <w:rsid w:val="00E20BFC"/>
    <w:rsid w:val="00E21432"/>
    <w:rsid w:val="00E41289"/>
    <w:rsid w:val="00E62178"/>
    <w:rsid w:val="00E70521"/>
    <w:rsid w:val="00E92161"/>
    <w:rsid w:val="00E92365"/>
    <w:rsid w:val="00E97401"/>
    <w:rsid w:val="00EA31F7"/>
    <w:rsid w:val="00EB0B69"/>
    <w:rsid w:val="00EB1CAD"/>
    <w:rsid w:val="00F0351D"/>
    <w:rsid w:val="00F10A66"/>
    <w:rsid w:val="00F1306C"/>
    <w:rsid w:val="00F17B41"/>
    <w:rsid w:val="00F32F97"/>
    <w:rsid w:val="00F36BFB"/>
    <w:rsid w:val="00F424AF"/>
    <w:rsid w:val="00F71B3D"/>
    <w:rsid w:val="00F74747"/>
    <w:rsid w:val="00F8238A"/>
    <w:rsid w:val="00FE0C01"/>
    <w:rsid w:val="00FE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823A-A17A-4A34-A2DD-CAD055ED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4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34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2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4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34EE"/>
    <w:rPr>
      <w:rFonts w:ascii="Times New Roman" w:eastAsia="Times New Roman" w:hAnsi="Times New Roman" w:cs="Times New Roman"/>
      <w:b/>
      <w:bCs/>
      <w:sz w:val="36"/>
      <w:szCs w:val="36"/>
    </w:rPr>
  </w:style>
  <w:style w:type="character" w:styleId="Hyperlink">
    <w:name w:val="Hyperlink"/>
    <w:basedOn w:val="DefaultParagraphFont"/>
    <w:unhideWhenUsed/>
    <w:rsid w:val="007434EE"/>
    <w:rPr>
      <w:color w:val="0000FF"/>
      <w:u w:val="single"/>
    </w:rPr>
  </w:style>
  <w:style w:type="character" w:customStyle="1" w:styleId="element-invisible">
    <w:name w:val="element-invisible"/>
    <w:basedOn w:val="DefaultParagraphFont"/>
    <w:rsid w:val="007434EE"/>
  </w:style>
  <w:style w:type="character" w:customStyle="1" w:styleId="views-label">
    <w:name w:val="views-label"/>
    <w:basedOn w:val="DefaultParagraphFont"/>
    <w:rsid w:val="007434EE"/>
  </w:style>
  <w:style w:type="paragraph" w:styleId="NormalWeb">
    <w:name w:val="Normal (Web)"/>
    <w:basedOn w:val="Normal"/>
    <w:uiPriority w:val="99"/>
    <w:unhideWhenUsed/>
    <w:rsid w:val="007434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34EE"/>
    <w:rPr>
      <w:i/>
      <w:iCs/>
    </w:rPr>
  </w:style>
  <w:style w:type="character" w:styleId="Strong">
    <w:name w:val="Strong"/>
    <w:basedOn w:val="DefaultParagraphFont"/>
    <w:uiPriority w:val="22"/>
    <w:qFormat/>
    <w:rsid w:val="00DE683F"/>
    <w:rPr>
      <w:b/>
      <w:bCs/>
    </w:rPr>
  </w:style>
  <w:style w:type="character" w:customStyle="1" w:styleId="fuente1">
    <w:name w:val="fuente1"/>
    <w:basedOn w:val="DefaultParagraphFont"/>
    <w:rsid w:val="00DE683F"/>
    <w:rPr>
      <w:rFonts w:ascii="Verdana" w:hAnsi="Verdana" w:hint="default"/>
      <w:i w:val="0"/>
      <w:iCs w:val="0"/>
      <w:color w:val="999999"/>
      <w:sz w:val="14"/>
      <w:szCs w:val="14"/>
    </w:rPr>
  </w:style>
  <w:style w:type="paragraph" w:customStyle="1" w:styleId="Default">
    <w:name w:val="Default"/>
    <w:rsid w:val="00156AD6"/>
    <w:pPr>
      <w:autoSpaceDE w:val="0"/>
      <w:autoSpaceDN w:val="0"/>
      <w:adjustRightInd w:val="0"/>
      <w:spacing w:after="0" w:line="240" w:lineRule="auto"/>
    </w:pPr>
    <w:rPr>
      <w:rFonts w:ascii="Code" w:hAnsi="Code" w:cs="Code"/>
      <w:color w:val="000000"/>
      <w:sz w:val="24"/>
      <w:szCs w:val="24"/>
    </w:rPr>
  </w:style>
  <w:style w:type="paragraph" w:styleId="BodyText2">
    <w:name w:val="Body Text 2"/>
    <w:basedOn w:val="Normal"/>
    <w:link w:val="BodyText2Char"/>
    <w:rsid w:val="00224BEE"/>
    <w:pPr>
      <w:widowControl w:val="0"/>
      <w:overflowPunct w:val="0"/>
      <w:autoSpaceDE w:val="0"/>
      <w:autoSpaceDN w:val="0"/>
      <w:adjustRightInd w:val="0"/>
      <w:spacing w:after="120" w:line="480" w:lineRule="auto"/>
    </w:pPr>
    <w:rPr>
      <w:rFonts w:ascii="Times New Roman" w:eastAsia="Times New Roman" w:hAnsi="Times New Roman" w:cs="Times New Roman"/>
      <w:kern w:val="28"/>
      <w:sz w:val="20"/>
      <w:szCs w:val="20"/>
    </w:rPr>
  </w:style>
  <w:style w:type="character" w:customStyle="1" w:styleId="BodyText2Char">
    <w:name w:val="Body Text 2 Char"/>
    <w:basedOn w:val="DefaultParagraphFont"/>
    <w:link w:val="BodyText2"/>
    <w:rsid w:val="00224BEE"/>
    <w:rPr>
      <w:rFonts w:ascii="Times New Roman" w:eastAsia="Times New Roman" w:hAnsi="Times New Roman" w:cs="Times New Roman"/>
      <w:kern w:val="28"/>
      <w:sz w:val="20"/>
      <w:szCs w:val="20"/>
    </w:rPr>
  </w:style>
  <w:style w:type="paragraph" w:customStyle="1" w:styleId="ixu-paragraph">
    <w:name w:val="ixu-paragraph"/>
    <w:basedOn w:val="Normal"/>
    <w:rsid w:val="00A9100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C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67A5"/>
    <w:rPr>
      <w:rFonts w:ascii="Courier New" w:eastAsia="Times New Roman" w:hAnsi="Courier New" w:cs="Courier New"/>
      <w:sz w:val="20"/>
      <w:szCs w:val="20"/>
    </w:rPr>
  </w:style>
  <w:style w:type="paragraph" w:styleId="ListParagraph">
    <w:name w:val="List Paragraph"/>
    <w:basedOn w:val="Normal"/>
    <w:uiPriority w:val="34"/>
    <w:qFormat/>
    <w:rsid w:val="00015C76"/>
    <w:pPr>
      <w:ind w:left="720"/>
      <w:contextualSpacing/>
    </w:pPr>
  </w:style>
  <w:style w:type="paragraph" w:customStyle="1" w:styleId="entry-meta">
    <w:name w:val="entry-meta"/>
    <w:basedOn w:val="Normal"/>
    <w:rsid w:val="00F82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F8238A"/>
  </w:style>
  <w:style w:type="character" w:customStyle="1" w:styleId="author">
    <w:name w:val="author"/>
    <w:basedOn w:val="DefaultParagraphFont"/>
    <w:rsid w:val="00F8238A"/>
  </w:style>
  <w:style w:type="character" w:customStyle="1" w:styleId="Heading3Char">
    <w:name w:val="Heading 3 Char"/>
    <w:basedOn w:val="DefaultParagraphFont"/>
    <w:link w:val="Heading3"/>
    <w:uiPriority w:val="9"/>
    <w:semiHidden/>
    <w:rsid w:val="00922B8D"/>
    <w:rPr>
      <w:rFonts w:asciiTheme="majorHAnsi" w:eastAsiaTheme="majorEastAsia" w:hAnsiTheme="majorHAnsi" w:cstheme="majorBidi"/>
      <w:color w:val="1F4D78" w:themeColor="accent1" w:themeShade="7F"/>
      <w:sz w:val="24"/>
      <w:szCs w:val="24"/>
    </w:rPr>
  </w:style>
  <w:style w:type="paragraph" w:customStyle="1" w:styleId="description">
    <w:name w:val="description"/>
    <w:basedOn w:val="Normal"/>
    <w:rsid w:val="00922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79E0"/>
  </w:style>
  <w:style w:type="character" w:customStyle="1" w:styleId="mw-editsection">
    <w:name w:val="mw-editsection"/>
    <w:basedOn w:val="DefaultParagraphFont"/>
    <w:rsid w:val="000C79E0"/>
  </w:style>
  <w:style w:type="character" w:customStyle="1" w:styleId="mw-editsection-bracket">
    <w:name w:val="mw-editsection-bracket"/>
    <w:basedOn w:val="DefaultParagraphFont"/>
    <w:rsid w:val="000C79E0"/>
  </w:style>
  <w:style w:type="character" w:customStyle="1" w:styleId="smallcaps">
    <w:name w:val="smallcaps"/>
    <w:basedOn w:val="DefaultParagraphFont"/>
    <w:rsid w:val="003F7ADD"/>
  </w:style>
  <w:style w:type="paragraph" w:styleId="Header">
    <w:name w:val="header"/>
    <w:basedOn w:val="Normal"/>
    <w:link w:val="HeaderChar"/>
    <w:uiPriority w:val="99"/>
    <w:unhideWhenUsed/>
    <w:rsid w:val="00F3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97"/>
  </w:style>
  <w:style w:type="paragraph" w:styleId="Footer">
    <w:name w:val="footer"/>
    <w:basedOn w:val="Normal"/>
    <w:link w:val="FooterChar"/>
    <w:uiPriority w:val="99"/>
    <w:unhideWhenUsed/>
    <w:rsid w:val="00F3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7248">
      <w:bodyDiv w:val="1"/>
      <w:marLeft w:val="0"/>
      <w:marRight w:val="0"/>
      <w:marTop w:val="0"/>
      <w:marBottom w:val="0"/>
      <w:divBdr>
        <w:top w:val="none" w:sz="0" w:space="0" w:color="auto"/>
        <w:left w:val="none" w:sz="0" w:space="0" w:color="auto"/>
        <w:bottom w:val="none" w:sz="0" w:space="0" w:color="auto"/>
        <w:right w:val="none" w:sz="0" w:space="0" w:color="auto"/>
      </w:divBdr>
    </w:div>
    <w:div w:id="145168387">
      <w:bodyDiv w:val="1"/>
      <w:marLeft w:val="0"/>
      <w:marRight w:val="0"/>
      <w:marTop w:val="0"/>
      <w:marBottom w:val="0"/>
      <w:divBdr>
        <w:top w:val="none" w:sz="0" w:space="0" w:color="auto"/>
        <w:left w:val="none" w:sz="0" w:space="0" w:color="auto"/>
        <w:bottom w:val="none" w:sz="0" w:space="0" w:color="auto"/>
        <w:right w:val="none" w:sz="0" w:space="0" w:color="auto"/>
      </w:divBdr>
    </w:div>
    <w:div w:id="169567352">
      <w:bodyDiv w:val="1"/>
      <w:marLeft w:val="0"/>
      <w:marRight w:val="0"/>
      <w:marTop w:val="0"/>
      <w:marBottom w:val="0"/>
      <w:divBdr>
        <w:top w:val="none" w:sz="0" w:space="0" w:color="auto"/>
        <w:left w:val="none" w:sz="0" w:space="0" w:color="auto"/>
        <w:bottom w:val="none" w:sz="0" w:space="0" w:color="auto"/>
        <w:right w:val="none" w:sz="0" w:space="0" w:color="auto"/>
      </w:divBdr>
      <w:divsChild>
        <w:div w:id="1802310775">
          <w:marLeft w:val="0"/>
          <w:marRight w:val="0"/>
          <w:marTop w:val="0"/>
          <w:marBottom w:val="90"/>
          <w:divBdr>
            <w:top w:val="none" w:sz="0" w:space="0" w:color="auto"/>
            <w:left w:val="none" w:sz="0" w:space="0" w:color="auto"/>
            <w:bottom w:val="none" w:sz="0" w:space="0" w:color="auto"/>
            <w:right w:val="none" w:sz="0" w:space="0" w:color="auto"/>
          </w:divBdr>
        </w:div>
        <w:div w:id="830221621">
          <w:marLeft w:val="0"/>
          <w:marRight w:val="0"/>
          <w:marTop w:val="0"/>
          <w:marBottom w:val="180"/>
          <w:divBdr>
            <w:top w:val="none" w:sz="0" w:space="0" w:color="auto"/>
            <w:left w:val="none" w:sz="0" w:space="0" w:color="auto"/>
            <w:bottom w:val="none" w:sz="0" w:space="0" w:color="auto"/>
            <w:right w:val="none" w:sz="0" w:space="0" w:color="auto"/>
          </w:divBdr>
        </w:div>
        <w:div w:id="1545823269">
          <w:marLeft w:val="0"/>
          <w:marRight w:val="0"/>
          <w:marTop w:val="0"/>
          <w:marBottom w:val="180"/>
          <w:divBdr>
            <w:top w:val="none" w:sz="0" w:space="0" w:color="auto"/>
            <w:left w:val="none" w:sz="0" w:space="0" w:color="auto"/>
            <w:bottom w:val="none" w:sz="0" w:space="0" w:color="auto"/>
            <w:right w:val="none" w:sz="0" w:space="0" w:color="auto"/>
          </w:divBdr>
        </w:div>
      </w:divsChild>
    </w:div>
    <w:div w:id="184751032">
      <w:bodyDiv w:val="1"/>
      <w:marLeft w:val="0"/>
      <w:marRight w:val="0"/>
      <w:marTop w:val="0"/>
      <w:marBottom w:val="0"/>
      <w:divBdr>
        <w:top w:val="none" w:sz="0" w:space="0" w:color="auto"/>
        <w:left w:val="none" w:sz="0" w:space="0" w:color="auto"/>
        <w:bottom w:val="none" w:sz="0" w:space="0" w:color="auto"/>
        <w:right w:val="none" w:sz="0" w:space="0" w:color="auto"/>
      </w:divBdr>
    </w:div>
    <w:div w:id="185365497">
      <w:bodyDiv w:val="1"/>
      <w:marLeft w:val="0"/>
      <w:marRight w:val="0"/>
      <w:marTop w:val="0"/>
      <w:marBottom w:val="0"/>
      <w:divBdr>
        <w:top w:val="none" w:sz="0" w:space="0" w:color="auto"/>
        <w:left w:val="none" w:sz="0" w:space="0" w:color="auto"/>
        <w:bottom w:val="none" w:sz="0" w:space="0" w:color="auto"/>
        <w:right w:val="none" w:sz="0" w:space="0" w:color="auto"/>
      </w:divBdr>
    </w:div>
    <w:div w:id="306592159">
      <w:bodyDiv w:val="1"/>
      <w:marLeft w:val="0"/>
      <w:marRight w:val="0"/>
      <w:marTop w:val="0"/>
      <w:marBottom w:val="0"/>
      <w:divBdr>
        <w:top w:val="none" w:sz="0" w:space="0" w:color="auto"/>
        <w:left w:val="none" w:sz="0" w:space="0" w:color="auto"/>
        <w:bottom w:val="none" w:sz="0" w:space="0" w:color="auto"/>
        <w:right w:val="none" w:sz="0" w:space="0" w:color="auto"/>
      </w:divBdr>
    </w:div>
    <w:div w:id="317340664">
      <w:bodyDiv w:val="1"/>
      <w:marLeft w:val="0"/>
      <w:marRight w:val="0"/>
      <w:marTop w:val="0"/>
      <w:marBottom w:val="0"/>
      <w:divBdr>
        <w:top w:val="none" w:sz="0" w:space="0" w:color="auto"/>
        <w:left w:val="none" w:sz="0" w:space="0" w:color="auto"/>
        <w:bottom w:val="none" w:sz="0" w:space="0" w:color="auto"/>
        <w:right w:val="none" w:sz="0" w:space="0" w:color="auto"/>
      </w:divBdr>
    </w:div>
    <w:div w:id="333802636">
      <w:bodyDiv w:val="1"/>
      <w:marLeft w:val="0"/>
      <w:marRight w:val="0"/>
      <w:marTop w:val="0"/>
      <w:marBottom w:val="0"/>
      <w:divBdr>
        <w:top w:val="none" w:sz="0" w:space="0" w:color="auto"/>
        <w:left w:val="none" w:sz="0" w:space="0" w:color="auto"/>
        <w:bottom w:val="none" w:sz="0" w:space="0" w:color="auto"/>
        <w:right w:val="none" w:sz="0" w:space="0" w:color="auto"/>
      </w:divBdr>
    </w:div>
    <w:div w:id="473446785">
      <w:bodyDiv w:val="1"/>
      <w:marLeft w:val="0"/>
      <w:marRight w:val="0"/>
      <w:marTop w:val="0"/>
      <w:marBottom w:val="0"/>
      <w:divBdr>
        <w:top w:val="none" w:sz="0" w:space="0" w:color="auto"/>
        <w:left w:val="none" w:sz="0" w:space="0" w:color="auto"/>
        <w:bottom w:val="none" w:sz="0" w:space="0" w:color="auto"/>
        <w:right w:val="none" w:sz="0" w:space="0" w:color="auto"/>
      </w:divBdr>
    </w:div>
    <w:div w:id="498160160">
      <w:bodyDiv w:val="1"/>
      <w:marLeft w:val="0"/>
      <w:marRight w:val="0"/>
      <w:marTop w:val="0"/>
      <w:marBottom w:val="0"/>
      <w:divBdr>
        <w:top w:val="none" w:sz="0" w:space="0" w:color="auto"/>
        <w:left w:val="none" w:sz="0" w:space="0" w:color="auto"/>
        <w:bottom w:val="none" w:sz="0" w:space="0" w:color="auto"/>
        <w:right w:val="none" w:sz="0" w:space="0" w:color="auto"/>
      </w:divBdr>
    </w:div>
    <w:div w:id="568032145">
      <w:bodyDiv w:val="1"/>
      <w:marLeft w:val="0"/>
      <w:marRight w:val="0"/>
      <w:marTop w:val="0"/>
      <w:marBottom w:val="0"/>
      <w:divBdr>
        <w:top w:val="none" w:sz="0" w:space="0" w:color="auto"/>
        <w:left w:val="none" w:sz="0" w:space="0" w:color="auto"/>
        <w:bottom w:val="none" w:sz="0" w:space="0" w:color="auto"/>
        <w:right w:val="none" w:sz="0" w:space="0" w:color="auto"/>
      </w:divBdr>
    </w:div>
    <w:div w:id="660038716">
      <w:bodyDiv w:val="1"/>
      <w:marLeft w:val="0"/>
      <w:marRight w:val="0"/>
      <w:marTop w:val="0"/>
      <w:marBottom w:val="0"/>
      <w:divBdr>
        <w:top w:val="none" w:sz="0" w:space="0" w:color="auto"/>
        <w:left w:val="none" w:sz="0" w:space="0" w:color="auto"/>
        <w:bottom w:val="none" w:sz="0" w:space="0" w:color="auto"/>
        <w:right w:val="none" w:sz="0" w:space="0" w:color="auto"/>
      </w:divBdr>
    </w:div>
    <w:div w:id="736978588">
      <w:bodyDiv w:val="1"/>
      <w:marLeft w:val="0"/>
      <w:marRight w:val="0"/>
      <w:marTop w:val="0"/>
      <w:marBottom w:val="0"/>
      <w:divBdr>
        <w:top w:val="none" w:sz="0" w:space="0" w:color="auto"/>
        <w:left w:val="none" w:sz="0" w:space="0" w:color="auto"/>
        <w:bottom w:val="none" w:sz="0" w:space="0" w:color="auto"/>
        <w:right w:val="none" w:sz="0" w:space="0" w:color="auto"/>
      </w:divBdr>
    </w:div>
    <w:div w:id="793912573">
      <w:bodyDiv w:val="1"/>
      <w:marLeft w:val="0"/>
      <w:marRight w:val="0"/>
      <w:marTop w:val="0"/>
      <w:marBottom w:val="0"/>
      <w:divBdr>
        <w:top w:val="none" w:sz="0" w:space="0" w:color="auto"/>
        <w:left w:val="none" w:sz="0" w:space="0" w:color="auto"/>
        <w:bottom w:val="none" w:sz="0" w:space="0" w:color="auto"/>
        <w:right w:val="none" w:sz="0" w:space="0" w:color="auto"/>
      </w:divBdr>
    </w:div>
    <w:div w:id="893661766">
      <w:bodyDiv w:val="1"/>
      <w:marLeft w:val="0"/>
      <w:marRight w:val="0"/>
      <w:marTop w:val="0"/>
      <w:marBottom w:val="0"/>
      <w:divBdr>
        <w:top w:val="none" w:sz="0" w:space="0" w:color="auto"/>
        <w:left w:val="none" w:sz="0" w:space="0" w:color="auto"/>
        <w:bottom w:val="none" w:sz="0" w:space="0" w:color="auto"/>
        <w:right w:val="none" w:sz="0" w:space="0" w:color="auto"/>
      </w:divBdr>
    </w:div>
    <w:div w:id="1000036411">
      <w:bodyDiv w:val="1"/>
      <w:marLeft w:val="0"/>
      <w:marRight w:val="0"/>
      <w:marTop w:val="0"/>
      <w:marBottom w:val="0"/>
      <w:divBdr>
        <w:top w:val="none" w:sz="0" w:space="0" w:color="auto"/>
        <w:left w:val="none" w:sz="0" w:space="0" w:color="auto"/>
        <w:bottom w:val="none" w:sz="0" w:space="0" w:color="auto"/>
        <w:right w:val="none" w:sz="0" w:space="0" w:color="auto"/>
      </w:divBdr>
      <w:divsChild>
        <w:div w:id="1388262412">
          <w:marLeft w:val="0"/>
          <w:marRight w:val="0"/>
          <w:marTop w:val="0"/>
          <w:marBottom w:val="0"/>
          <w:divBdr>
            <w:top w:val="none" w:sz="0" w:space="0" w:color="auto"/>
            <w:left w:val="none" w:sz="0" w:space="0" w:color="auto"/>
            <w:bottom w:val="none" w:sz="0" w:space="0" w:color="auto"/>
            <w:right w:val="none" w:sz="0" w:space="0" w:color="auto"/>
          </w:divBdr>
        </w:div>
      </w:divsChild>
    </w:div>
    <w:div w:id="1139231193">
      <w:bodyDiv w:val="1"/>
      <w:marLeft w:val="0"/>
      <w:marRight w:val="0"/>
      <w:marTop w:val="0"/>
      <w:marBottom w:val="0"/>
      <w:divBdr>
        <w:top w:val="none" w:sz="0" w:space="0" w:color="auto"/>
        <w:left w:val="none" w:sz="0" w:space="0" w:color="auto"/>
        <w:bottom w:val="none" w:sz="0" w:space="0" w:color="auto"/>
        <w:right w:val="none" w:sz="0" w:space="0" w:color="auto"/>
      </w:divBdr>
    </w:div>
    <w:div w:id="1153374949">
      <w:bodyDiv w:val="1"/>
      <w:marLeft w:val="0"/>
      <w:marRight w:val="0"/>
      <w:marTop w:val="0"/>
      <w:marBottom w:val="0"/>
      <w:divBdr>
        <w:top w:val="none" w:sz="0" w:space="0" w:color="auto"/>
        <w:left w:val="none" w:sz="0" w:space="0" w:color="auto"/>
        <w:bottom w:val="none" w:sz="0" w:space="0" w:color="auto"/>
        <w:right w:val="none" w:sz="0" w:space="0" w:color="auto"/>
      </w:divBdr>
    </w:div>
    <w:div w:id="1299459036">
      <w:bodyDiv w:val="1"/>
      <w:marLeft w:val="0"/>
      <w:marRight w:val="0"/>
      <w:marTop w:val="0"/>
      <w:marBottom w:val="0"/>
      <w:divBdr>
        <w:top w:val="none" w:sz="0" w:space="0" w:color="auto"/>
        <w:left w:val="none" w:sz="0" w:space="0" w:color="auto"/>
        <w:bottom w:val="none" w:sz="0" w:space="0" w:color="auto"/>
        <w:right w:val="none" w:sz="0" w:space="0" w:color="auto"/>
      </w:divBdr>
    </w:div>
    <w:div w:id="1491486118">
      <w:bodyDiv w:val="1"/>
      <w:marLeft w:val="0"/>
      <w:marRight w:val="0"/>
      <w:marTop w:val="0"/>
      <w:marBottom w:val="0"/>
      <w:divBdr>
        <w:top w:val="none" w:sz="0" w:space="0" w:color="auto"/>
        <w:left w:val="none" w:sz="0" w:space="0" w:color="auto"/>
        <w:bottom w:val="none" w:sz="0" w:space="0" w:color="auto"/>
        <w:right w:val="none" w:sz="0" w:space="0" w:color="auto"/>
      </w:divBdr>
    </w:div>
    <w:div w:id="1497112769">
      <w:bodyDiv w:val="1"/>
      <w:marLeft w:val="0"/>
      <w:marRight w:val="0"/>
      <w:marTop w:val="0"/>
      <w:marBottom w:val="0"/>
      <w:divBdr>
        <w:top w:val="none" w:sz="0" w:space="0" w:color="auto"/>
        <w:left w:val="none" w:sz="0" w:space="0" w:color="auto"/>
        <w:bottom w:val="none" w:sz="0" w:space="0" w:color="auto"/>
        <w:right w:val="none" w:sz="0" w:space="0" w:color="auto"/>
      </w:divBdr>
    </w:div>
    <w:div w:id="1616794588">
      <w:bodyDiv w:val="1"/>
      <w:marLeft w:val="0"/>
      <w:marRight w:val="0"/>
      <w:marTop w:val="0"/>
      <w:marBottom w:val="0"/>
      <w:divBdr>
        <w:top w:val="none" w:sz="0" w:space="0" w:color="auto"/>
        <w:left w:val="none" w:sz="0" w:space="0" w:color="auto"/>
        <w:bottom w:val="none" w:sz="0" w:space="0" w:color="auto"/>
        <w:right w:val="none" w:sz="0" w:space="0" w:color="auto"/>
      </w:divBdr>
    </w:div>
    <w:div w:id="1662154919">
      <w:bodyDiv w:val="1"/>
      <w:marLeft w:val="0"/>
      <w:marRight w:val="0"/>
      <w:marTop w:val="0"/>
      <w:marBottom w:val="0"/>
      <w:divBdr>
        <w:top w:val="none" w:sz="0" w:space="0" w:color="auto"/>
        <w:left w:val="none" w:sz="0" w:space="0" w:color="auto"/>
        <w:bottom w:val="none" w:sz="0" w:space="0" w:color="auto"/>
        <w:right w:val="none" w:sz="0" w:space="0" w:color="auto"/>
      </w:divBdr>
    </w:div>
    <w:div w:id="1886065650">
      <w:bodyDiv w:val="1"/>
      <w:marLeft w:val="0"/>
      <w:marRight w:val="0"/>
      <w:marTop w:val="0"/>
      <w:marBottom w:val="0"/>
      <w:divBdr>
        <w:top w:val="none" w:sz="0" w:space="0" w:color="auto"/>
        <w:left w:val="none" w:sz="0" w:space="0" w:color="auto"/>
        <w:bottom w:val="none" w:sz="0" w:space="0" w:color="auto"/>
        <w:right w:val="none" w:sz="0" w:space="0" w:color="auto"/>
      </w:divBdr>
    </w:div>
    <w:div w:id="1935358679">
      <w:bodyDiv w:val="1"/>
      <w:marLeft w:val="0"/>
      <w:marRight w:val="0"/>
      <w:marTop w:val="0"/>
      <w:marBottom w:val="0"/>
      <w:divBdr>
        <w:top w:val="none" w:sz="0" w:space="0" w:color="auto"/>
        <w:left w:val="none" w:sz="0" w:space="0" w:color="auto"/>
        <w:bottom w:val="none" w:sz="0" w:space="0" w:color="auto"/>
        <w:right w:val="none" w:sz="0" w:space="0" w:color="auto"/>
      </w:divBdr>
    </w:div>
    <w:div w:id="1943370296">
      <w:bodyDiv w:val="1"/>
      <w:marLeft w:val="0"/>
      <w:marRight w:val="0"/>
      <w:marTop w:val="0"/>
      <w:marBottom w:val="0"/>
      <w:divBdr>
        <w:top w:val="none" w:sz="0" w:space="0" w:color="auto"/>
        <w:left w:val="none" w:sz="0" w:space="0" w:color="auto"/>
        <w:bottom w:val="none" w:sz="0" w:space="0" w:color="auto"/>
        <w:right w:val="none" w:sz="0" w:space="0" w:color="auto"/>
      </w:divBdr>
      <w:divsChild>
        <w:div w:id="1969310454">
          <w:marLeft w:val="0"/>
          <w:marRight w:val="0"/>
          <w:marTop w:val="0"/>
          <w:marBottom w:val="0"/>
          <w:divBdr>
            <w:top w:val="none" w:sz="0" w:space="0" w:color="auto"/>
            <w:left w:val="none" w:sz="0" w:space="0" w:color="auto"/>
            <w:bottom w:val="none" w:sz="0" w:space="0" w:color="auto"/>
            <w:right w:val="none" w:sz="0" w:space="0" w:color="auto"/>
          </w:divBdr>
        </w:div>
        <w:div w:id="1157382923">
          <w:marLeft w:val="0"/>
          <w:marRight w:val="0"/>
          <w:marTop w:val="0"/>
          <w:marBottom w:val="0"/>
          <w:divBdr>
            <w:top w:val="none" w:sz="0" w:space="0" w:color="auto"/>
            <w:left w:val="none" w:sz="0" w:space="0" w:color="auto"/>
            <w:bottom w:val="none" w:sz="0" w:space="0" w:color="auto"/>
            <w:right w:val="none" w:sz="0" w:space="0" w:color="auto"/>
          </w:divBdr>
        </w:div>
        <w:div w:id="1661082495">
          <w:marLeft w:val="0"/>
          <w:marRight w:val="0"/>
          <w:marTop w:val="0"/>
          <w:marBottom w:val="0"/>
          <w:divBdr>
            <w:top w:val="none" w:sz="0" w:space="0" w:color="auto"/>
            <w:left w:val="none" w:sz="0" w:space="0" w:color="auto"/>
            <w:bottom w:val="none" w:sz="0" w:space="0" w:color="auto"/>
            <w:right w:val="none" w:sz="0" w:space="0" w:color="auto"/>
          </w:divBdr>
          <w:divsChild>
            <w:div w:id="379674420">
              <w:marLeft w:val="0"/>
              <w:marRight w:val="0"/>
              <w:marTop w:val="0"/>
              <w:marBottom w:val="0"/>
              <w:divBdr>
                <w:top w:val="none" w:sz="0" w:space="0" w:color="auto"/>
                <w:left w:val="none" w:sz="0" w:space="0" w:color="auto"/>
                <w:bottom w:val="none" w:sz="0" w:space="0" w:color="auto"/>
                <w:right w:val="none" w:sz="0" w:space="0" w:color="auto"/>
              </w:divBdr>
              <w:divsChild>
                <w:div w:id="1129127218">
                  <w:marLeft w:val="0"/>
                  <w:marRight w:val="0"/>
                  <w:marTop w:val="0"/>
                  <w:marBottom w:val="0"/>
                  <w:divBdr>
                    <w:top w:val="none" w:sz="0" w:space="0" w:color="auto"/>
                    <w:left w:val="none" w:sz="0" w:space="0" w:color="auto"/>
                    <w:bottom w:val="none" w:sz="0" w:space="0" w:color="auto"/>
                    <w:right w:val="none" w:sz="0" w:space="0" w:color="auto"/>
                  </w:divBdr>
                  <w:divsChild>
                    <w:div w:id="1052727344">
                      <w:marLeft w:val="0"/>
                      <w:marRight w:val="0"/>
                      <w:marTop w:val="0"/>
                      <w:marBottom w:val="0"/>
                      <w:divBdr>
                        <w:top w:val="none" w:sz="0" w:space="0" w:color="auto"/>
                        <w:left w:val="none" w:sz="0" w:space="0" w:color="auto"/>
                        <w:bottom w:val="none" w:sz="0" w:space="0" w:color="auto"/>
                        <w:right w:val="none" w:sz="0" w:space="0" w:color="auto"/>
                      </w:divBdr>
                      <w:divsChild>
                        <w:div w:id="1681545657">
                          <w:marLeft w:val="0"/>
                          <w:marRight w:val="0"/>
                          <w:marTop w:val="0"/>
                          <w:marBottom w:val="0"/>
                          <w:divBdr>
                            <w:top w:val="none" w:sz="0" w:space="0" w:color="auto"/>
                            <w:left w:val="none" w:sz="0" w:space="0" w:color="auto"/>
                            <w:bottom w:val="none" w:sz="0" w:space="0" w:color="auto"/>
                            <w:right w:val="none" w:sz="0" w:space="0" w:color="auto"/>
                          </w:divBdr>
                          <w:divsChild>
                            <w:div w:id="468669025">
                              <w:marLeft w:val="0"/>
                              <w:marRight w:val="0"/>
                              <w:marTop w:val="0"/>
                              <w:marBottom w:val="0"/>
                              <w:divBdr>
                                <w:top w:val="none" w:sz="0" w:space="0" w:color="auto"/>
                                <w:left w:val="none" w:sz="0" w:space="0" w:color="auto"/>
                                <w:bottom w:val="none" w:sz="0" w:space="0" w:color="auto"/>
                                <w:right w:val="none" w:sz="0" w:space="0" w:color="auto"/>
                              </w:divBdr>
                              <w:divsChild>
                                <w:div w:id="546919389">
                                  <w:marLeft w:val="0"/>
                                  <w:marRight w:val="0"/>
                                  <w:marTop w:val="0"/>
                                  <w:marBottom w:val="75"/>
                                  <w:divBdr>
                                    <w:top w:val="none" w:sz="0" w:space="0" w:color="auto"/>
                                    <w:left w:val="none" w:sz="0" w:space="0" w:color="auto"/>
                                    <w:bottom w:val="none" w:sz="0" w:space="0" w:color="auto"/>
                                    <w:right w:val="none" w:sz="0" w:space="0" w:color="auto"/>
                                  </w:divBdr>
                                  <w:divsChild>
                                    <w:div w:id="574701687">
                                      <w:marLeft w:val="0"/>
                                      <w:marRight w:val="0"/>
                                      <w:marTop w:val="0"/>
                                      <w:marBottom w:val="0"/>
                                      <w:divBdr>
                                        <w:top w:val="none" w:sz="0" w:space="0" w:color="auto"/>
                                        <w:left w:val="none" w:sz="0" w:space="0" w:color="auto"/>
                                        <w:bottom w:val="none" w:sz="0" w:space="0" w:color="auto"/>
                                        <w:right w:val="none" w:sz="0" w:space="0" w:color="auto"/>
                                      </w:divBdr>
                                    </w:div>
                                  </w:divsChild>
                                </w:div>
                                <w:div w:id="1066295693">
                                  <w:marLeft w:val="0"/>
                                  <w:marRight w:val="0"/>
                                  <w:marTop w:val="0"/>
                                  <w:marBottom w:val="75"/>
                                  <w:divBdr>
                                    <w:top w:val="none" w:sz="0" w:space="0" w:color="auto"/>
                                    <w:left w:val="none" w:sz="0" w:space="0" w:color="auto"/>
                                    <w:bottom w:val="none" w:sz="0" w:space="0" w:color="auto"/>
                                    <w:right w:val="none" w:sz="0" w:space="0" w:color="auto"/>
                                  </w:divBdr>
                                  <w:divsChild>
                                    <w:div w:id="1560903020">
                                      <w:marLeft w:val="0"/>
                                      <w:marRight w:val="0"/>
                                      <w:marTop w:val="0"/>
                                      <w:marBottom w:val="0"/>
                                      <w:divBdr>
                                        <w:top w:val="none" w:sz="0" w:space="0" w:color="auto"/>
                                        <w:left w:val="none" w:sz="0" w:space="0" w:color="auto"/>
                                        <w:bottom w:val="none" w:sz="0" w:space="0" w:color="auto"/>
                                        <w:right w:val="none" w:sz="0" w:space="0" w:color="auto"/>
                                      </w:divBdr>
                                    </w:div>
                                  </w:divsChild>
                                </w:div>
                                <w:div w:id="2097743877">
                                  <w:marLeft w:val="0"/>
                                  <w:marRight w:val="0"/>
                                  <w:marTop w:val="0"/>
                                  <w:marBottom w:val="75"/>
                                  <w:divBdr>
                                    <w:top w:val="none" w:sz="0" w:space="0" w:color="auto"/>
                                    <w:left w:val="none" w:sz="0" w:space="0" w:color="auto"/>
                                    <w:bottom w:val="none" w:sz="0" w:space="0" w:color="auto"/>
                                    <w:right w:val="none" w:sz="0" w:space="0" w:color="auto"/>
                                  </w:divBdr>
                                  <w:divsChild>
                                    <w:div w:id="1957760144">
                                      <w:marLeft w:val="0"/>
                                      <w:marRight w:val="0"/>
                                      <w:marTop w:val="0"/>
                                      <w:marBottom w:val="0"/>
                                      <w:divBdr>
                                        <w:top w:val="none" w:sz="0" w:space="0" w:color="auto"/>
                                        <w:left w:val="none" w:sz="0" w:space="0" w:color="auto"/>
                                        <w:bottom w:val="none" w:sz="0" w:space="0" w:color="auto"/>
                                        <w:right w:val="none" w:sz="0" w:space="0" w:color="auto"/>
                                      </w:divBdr>
                                    </w:div>
                                  </w:divsChild>
                                </w:div>
                                <w:div w:id="238945058">
                                  <w:marLeft w:val="0"/>
                                  <w:marRight w:val="0"/>
                                  <w:marTop w:val="0"/>
                                  <w:marBottom w:val="75"/>
                                  <w:divBdr>
                                    <w:top w:val="none" w:sz="0" w:space="0" w:color="auto"/>
                                    <w:left w:val="none" w:sz="0" w:space="0" w:color="auto"/>
                                    <w:bottom w:val="none" w:sz="0" w:space="0" w:color="auto"/>
                                    <w:right w:val="none" w:sz="0" w:space="0" w:color="auto"/>
                                  </w:divBdr>
                                  <w:divsChild>
                                    <w:div w:id="1052729301">
                                      <w:marLeft w:val="0"/>
                                      <w:marRight w:val="0"/>
                                      <w:marTop w:val="0"/>
                                      <w:marBottom w:val="0"/>
                                      <w:divBdr>
                                        <w:top w:val="none" w:sz="0" w:space="0" w:color="auto"/>
                                        <w:left w:val="none" w:sz="0" w:space="0" w:color="auto"/>
                                        <w:bottom w:val="none" w:sz="0" w:space="0" w:color="auto"/>
                                        <w:right w:val="none" w:sz="0" w:space="0" w:color="auto"/>
                                      </w:divBdr>
                                    </w:div>
                                  </w:divsChild>
                                </w:div>
                                <w:div w:id="1307010019">
                                  <w:marLeft w:val="0"/>
                                  <w:marRight w:val="0"/>
                                  <w:marTop w:val="0"/>
                                  <w:marBottom w:val="75"/>
                                  <w:divBdr>
                                    <w:top w:val="none" w:sz="0" w:space="0" w:color="auto"/>
                                    <w:left w:val="none" w:sz="0" w:space="0" w:color="auto"/>
                                    <w:bottom w:val="none" w:sz="0" w:space="0" w:color="auto"/>
                                    <w:right w:val="none" w:sz="0" w:space="0" w:color="auto"/>
                                  </w:divBdr>
                                  <w:divsChild>
                                    <w:div w:id="988631815">
                                      <w:marLeft w:val="0"/>
                                      <w:marRight w:val="0"/>
                                      <w:marTop w:val="0"/>
                                      <w:marBottom w:val="0"/>
                                      <w:divBdr>
                                        <w:top w:val="none" w:sz="0" w:space="0" w:color="auto"/>
                                        <w:left w:val="none" w:sz="0" w:space="0" w:color="auto"/>
                                        <w:bottom w:val="none" w:sz="0" w:space="0" w:color="auto"/>
                                        <w:right w:val="none" w:sz="0" w:space="0" w:color="auto"/>
                                      </w:divBdr>
                                    </w:div>
                                  </w:divsChild>
                                </w:div>
                                <w:div w:id="1139109551">
                                  <w:marLeft w:val="0"/>
                                  <w:marRight w:val="0"/>
                                  <w:marTop w:val="0"/>
                                  <w:marBottom w:val="75"/>
                                  <w:divBdr>
                                    <w:top w:val="none" w:sz="0" w:space="0" w:color="auto"/>
                                    <w:left w:val="none" w:sz="0" w:space="0" w:color="auto"/>
                                    <w:bottom w:val="none" w:sz="0" w:space="0" w:color="auto"/>
                                    <w:right w:val="none" w:sz="0" w:space="0" w:color="auto"/>
                                  </w:divBdr>
                                  <w:divsChild>
                                    <w:div w:id="855966195">
                                      <w:marLeft w:val="0"/>
                                      <w:marRight w:val="0"/>
                                      <w:marTop w:val="0"/>
                                      <w:marBottom w:val="0"/>
                                      <w:divBdr>
                                        <w:top w:val="none" w:sz="0" w:space="0" w:color="auto"/>
                                        <w:left w:val="none" w:sz="0" w:space="0" w:color="auto"/>
                                        <w:bottom w:val="none" w:sz="0" w:space="0" w:color="auto"/>
                                        <w:right w:val="none" w:sz="0" w:space="0" w:color="auto"/>
                                      </w:divBdr>
                                    </w:div>
                                  </w:divsChild>
                                </w:div>
                                <w:div w:id="611060460">
                                  <w:marLeft w:val="0"/>
                                  <w:marRight w:val="0"/>
                                  <w:marTop w:val="0"/>
                                  <w:marBottom w:val="75"/>
                                  <w:divBdr>
                                    <w:top w:val="none" w:sz="0" w:space="0" w:color="auto"/>
                                    <w:left w:val="none" w:sz="0" w:space="0" w:color="auto"/>
                                    <w:bottom w:val="none" w:sz="0" w:space="0" w:color="auto"/>
                                    <w:right w:val="none" w:sz="0" w:space="0" w:color="auto"/>
                                  </w:divBdr>
                                  <w:divsChild>
                                    <w:div w:id="1421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35104">
      <w:bodyDiv w:val="1"/>
      <w:marLeft w:val="0"/>
      <w:marRight w:val="0"/>
      <w:marTop w:val="0"/>
      <w:marBottom w:val="0"/>
      <w:divBdr>
        <w:top w:val="none" w:sz="0" w:space="0" w:color="auto"/>
        <w:left w:val="none" w:sz="0" w:space="0" w:color="auto"/>
        <w:bottom w:val="none" w:sz="0" w:space="0" w:color="auto"/>
        <w:right w:val="none" w:sz="0" w:space="0" w:color="auto"/>
      </w:divBdr>
      <w:divsChild>
        <w:div w:id="1294748508">
          <w:marLeft w:val="0"/>
          <w:marRight w:val="0"/>
          <w:marTop w:val="0"/>
          <w:marBottom w:val="0"/>
          <w:divBdr>
            <w:top w:val="none" w:sz="0" w:space="0" w:color="auto"/>
            <w:left w:val="none" w:sz="0" w:space="0" w:color="auto"/>
            <w:bottom w:val="none" w:sz="0" w:space="0" w:color="auto"/>
            <w:right w:val="none" w:sz="0" w:space="0" w:color="auto"/>
          </w:divBdr>
          <w:divsChild>
            <w:div w:id="1074815949">
              <w:marLeft w:val="0"/>
              <w:marRight w:val="0"/>
              <w:marTop w:val="0"/>
              <w:marBottom w:val="0"/>
              <w:divBdr>
                <w:top w:val="none" w:sz="0" w:space="0" w:color="auto"/>
                <w:left w:val="none" w:sz="0" w:space="0" w:color="auto"/>
                <w:bottom w:val="none" w:sz="0" w:space="0" w:color="auto"/>
                <w:right w:val="none" w:sz="0" w:space="0" w:color="auto"/>
              </w:divBdr>
              <w:divsChild>
                <w:div w:id="1832140219">
                  <w:marLeft w:val="0"/>
                  <w:marRight w:val="0"/>
                  <w:marTop w:val="0"/>
                  <w:marBottom w:val="0"/>
                  <w:divBdr>
                    <w:top w:val="none" w:sz="0" w:space="0" w:color="auto"/>
                    <w:left w:val="none" w:sz="0" w:space="0" w:color="auto"/>
                    <w:bottom w:val="none" w:sz="0" w:space="0" w:color="auto"/>
                    <w:right w:val="none" w:sz="0" w:space="0" w:color="auto"/>
                  </w:divBdr>
                  <w:divsChild>
                    <w:div w:id="1643001359">
                      <w:marLeft w:val="525"/>
                      <w:marRight w:val="525"/>
                      <w:marTop w:val="0"/>
                      <w:marBottom w:val="0"/>
                      <w:divBdr>
                        <w:top w:val="none" w:sz="0" w:space="0" w:color="auto"/>
                        <w:left w:val="none" w:sz="0" w:space="0" w:color="auto"/>
                        <w:bottom w:val="none" w:sz="0" w:space="0" w:color="auto"/>
                        <w:right w:val="none" w:sz="0" w:space="0" w:color="auto"/>
                      </w:divBdr>
                      <w:divsChild>
                        <w:div w:id="425736709">
                          <w:marLeft w:val="0"/>
                          <w:marRight w:val="0"/>
                          <w:marTop w:val="0"/>
                          <w:marBottom w:val="0"/>
                          <w:divBdr>
                            <w:top w:val="none" w:sz="0" w:space="0" w:color="auto"/>
                            <w:left w:val="none" w:sz="0" w:space="0" w:color="auto"/>
                            <w:bottom w:val="none" w:sz="0" w:space="0" w:color="auto"/>
                            <w:right w:val="none" w:sz="0" w:space="0" w:color="auto"/>
                          </w:divBdr>
                          <w:divsChild>
                            <w:div w:id="1339696808">
                              <w:marLeft w:val="0"/>
                              <w:marRight w:val="0"/>
                              <w:marTop w:val="0"/>
                              <w:marBottom w:val="0"/>
                              <w:divBdr>
                                <w:top w:val="none" w:sz="0" w:space="0" w:color="auto"/>
                                <w:left w:val="none" w:sz="0" w:space="0" w:color="auto"/>
                                <w:bottom w:val="none" w:sz="0" w:space="0" w:color="auto"/>
                                <w:right w:val="none" w:sz="0" w:space="0" w:color="auto"/>
                              </w:divBdr>
                              <w:divsChild>
                                <w:div w:id="191266189">
                                  <w:marLeft w:val="0"/>
                                  <w:marRight w:val="0"/>
                                  <w:marTop w:val="0"/>
                                  <w:marBottom w:val="0"/>
                                  <w:divBdr>
                                    <w:top w:val="none" w:sz="0" w:space="0" w:color="auto"/>
                                    <w:left w:val="none" w:sz="0" w:space="0" w:color="auto"/>
                                    <w:bottom w:val="none" w:sz="0" w:space="0" w:color="auto"/>
                                    <w:right w:val="none" w:sz="0" w:space="0" w:color="auto"/>
                                  </w:divBdr>
                                </w:div>
                                <w:div w:id="10133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69714">
          <w:marLeft w:val="0"/>
          <w:marRight w:val="0"/>
          <w:marTop w:val="0"/>
          <w:marBottom w:val="0"/>
          <w:divBdr>
            <w:top w:val="none" w:sz="0" w:space="0" w:color="auto"/>
            <w:left w:val="none" w:sz="0" w:space="0" w:color="auto"/>
            <w:bottom w:val="none" w:sz="0" w:space="0" w:color="auto"/>
            <w:right w:val="none" w:sz="0" w:space="0" w:color="auto"/>
          </w:divBdr>
          <w:divsChild>
            <w:div w:id="1652520820">
              <w:marLeft w:val="0"/>
              <w:marRight w:val="0"/>
              <w:marTop w:val="0"/>
              <w:marBottom w:val="0"/>
              <w:divBdr>
                <w:top w:val="none" w:sz="0" w:space="0" w:color="auto"/>
                <w:left w:val="none" w:sz="0" w:space="0" w:color="auto"/>
                <w:bottom w:val="none" w:sz="0" w:space="0" w:color="auto"/>
                <w:right w:val="none" w:sz="0" w:space="0" w:color="auto"/>
              </w:divBdr>
              <w:divsChild>
                <w:div w:id="1552618867">
                  <w:marLeft w:val="0"/>
                  <w:marRight w:val="0"/>
                  <w:marTop w:val="0"/>
                  <w:marBottom w:val="0"/>
                  <w:divBdr>
                    <w:top w:val="none" w:sz="0" w:space="0" w:color="auto"/>
                    <w:left w:val="none" w:sz="0" w:space="0" w:color="auto"/>
                    <w:bottom w:val="none" w:sz="0" w:space="0" w:color="auto"/>
                    <w:right w:val="none" w:sz="0" w:space="0" w:color="auto"/>
                  </w:divBdr>
                  <w:divsChild>
                    <w:div w:id="1901212661">
                      <w:marLeft w:val="0"/>
                      <w:marRight w:val="0"/>
                      <w:marTop w:val="0"/>
                      <w:marBottom w:val="0"/>
                      <w:divBdr>
                        <w:top w:val="none" w:sz="0" w:space="0" w:color="auto"/>
                        <w:left w:val="none" w:sz="0" w:space="0" w:color="auto"/>
                        <w:bottom w:val="none" w:sz="0" w:space="0" w:color="auto"/>
                        <w:right w:val="none" w:sz="0" w:space="0" w:color="auto"/>
                      </w:divBdr>
                      <w:divsChild>
                        <w:div w:id="477108716">
                          <w:marLeft w:val="0"/>
                          <w:marRight w:val="0"/>
                          <w:marTop w:val="0"/>
                          <w:marBottom w:val="0"/>
                          <w:divBdr>
                            <w:top w:val="none" w:sz="0" w:space="0" w:color="auto"/>
                            <w:left w:val="none" w:sz="0" w:space="0" w:color="auto"/>
                            <w:bottom w:val="none" w:sz="0" w:space="0" w:color="auto"/>
                            <w:right w:val="none" w:sz="0" w:space="0" w:color="auto"/>
                          </w:divBdr>
                          <w:divsChild>
                            <w:div w:id="1603684244">
                              <w:marLeft w:val="0"/>
                              <w:marRight w:val="0"/>
                              <w:marTop w:val="0"/>
                              <w:marBottom w:val="0"/>
                              <w:divBdr>
                                <w:top w:val="none" w:sz="0" w:space="0" w:color="auto"/>
                                <w:left w:val="none" w:sz="0" w:space="0" w:color="auto"/>
                                <w:bottom w:val="none" w:sz="0" w:space="0" w:color="auto"/>
                                <w:right w:val="none" w:sz="0" w:space="0" w:color="auto"/>
                              </w:divBdr>
                              <w:divsChild>
                                <w:div w:id="506873466">
                                  <w:marLeft w:val="0"/>
                                  <w:marRight w:val="0"/>
                                  <w:marTop w:val="0"/>
                                  <w:marBottom w:val="0"/>
                                  <w:divBdr>
                                    <w:top w:val="none" w:sz="0" w:space="0" w:color="auto"/>
                                    <w:left w:val="none" w:sz="0" w:space="0" w:color="auto"/>
                                    <w:bottom w:val="none" w:sz="0" w:space="0" w:color="auto"/>
                                    <w:right w:val="none" w:sz="0" w:space="0" w:color="auto"/>
                                  </w:divBdr>
                                  <w:divsChild>
                                    <w:div w:id="1632053148">
                                      <w:marLeft w:val="300"/>
                                      <w:marRight w:val="300"/>
                                      <w:marTop w:val="0"/>
                                      <w:marBottom w:val="0"/>
                                      <w:divBdr>
                                        <w:top w:val="none" w:sz="0" w:space="0" w:color="auto"/>
                                        <w:left w:val="none" w:sz="0" w:space="0" w:color="auto"/>
                                        <w:bottom w:val="none" w:sz="0" w:space="0" w:color="auto"/>
                                        <w:right w:val="none" w:sz="0" w:space="0" w:color="auto"/>
                                      </w:divBdr>
                                      <w:divsChild>
                                        <w:div w:id="1600597184">
                                          <w:marLeft w:val="0"/>
                                          <w:marRight w:val="0"/>
                                          <w:marTop w:val="0"/>
                                          <w:marBottom w:val="0"/>
                                          <w:divBdr>
                                            <w:top w:val="none" w:sz="0" w:space="0" w:color="auto"/>
                                            <w:left w:val="none" w:sz="0" w:space="0" w:color="auto"/>
                                            <w:bottom w:val="none" w:sz="0" w:space="0" w:color="auto"/>
                                            <w:right w:val="none" w:sz="0" w:space="0" w:color="auto"/>
                                          </w:divBdr>
                                          <w:divsChild>
                                            <w:div w:id="376245808">
                                              <w:marLeft w:val="0"/>
                                              <w:marRight w:val="0"/>
                                              <w:marTop w:val="0"/>
                                              <w:marBottom w:val="0"/>
                                              <w:divBdr>
                                                <w:top w:val="none" w:sz="0" w:space="0" w:color="auto"/>
                                                <w:left w:val="none" w:sz="0" w:space="0" w:color="auto"/>
                                                <w:bottom w:val="none" w:sz="0" w:space="0" w:color="auto"/>
                                                <w:right w:val="none" w:sz="0" w:space="0" w:color="auto"/>
                                              </w:divBdr>
                                              <w:divsChild>
                                                <w:div w:id="879634459">
                                                  <w:marLeft w:val="0"/>
                                                  <w:marRight w:val="0"/>
                                                  <w:marTop w:val="0"/>
                                                  <w:marBottom w:val="300"/>
                                                  <w:divBdr>
                                                    <w:top w:val="none" w:sz="0" w:space="0" w:color="auto"/>
                                                    <w:left w:val="none" w:sz="0" w:space="0" w:color="auto"/>
                                                    <w:bottom w:val="none" w:sz="0" w:space="0" w:color="auto"/>
                                                    <w:right w:val="none" w:sz="0" w:space="0" w:color="auto"/>
                                                  </w:divBdr>
                                                  <w:divsChild>
                                                    <w:div w:id="50227616">
                                                      <w:marLeft w:val="0"/>
                                                      <w:marRight w:val="0"/>
                                                      <w:marTop w:val="0"/>
                                                      <w:marBottom w:val="0"/>
                                                      <w:divBdr>
                                                        <w:top w:val="none" w:sz="0" w:space="0" w:color="auto"/>
                                                        <w:left w:val="none" w:sz="0" w:space="0" w:color="auto"/>
                                                        <w:bottom w:val="none" w:sz="0" w:space="0" w:color="auto"/>
                                                        <w:right w:val="none" w:sz="0" w:space="0" w:color="auto"/>
                                                      </w:divBdr>
                                                      <w:divsChild>
                                                        <w:div w:id="439833506">
                                                          <w:marLeft w:val="0"/>
                                                          <w:marRight w:val="0"/>
                                                          <w:marTop w:val="0"/>
                                                          <w:marBottom w:val="0"/>
                                                          <w:divBdr>
                                                            <w:top w:val="none" w:sz="0" w:space="0" w:color="auto"/>
                                                            <w:left w:val="none" w:sz="0" w:space="0" w:color="auto"/>
                                                            <w:bottom w:val="none" w:sz="0" w:space="0" w:color="auto"/>
                                                            <w:right w:val="none" w:sz="0" w:space="0" w:color="auto"/>
                                                          </w:divBdr>
                                                          <w:divsChild>
                                                            <w:div w:id="4205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huan_languages" TargetMode="External"/><Relationship Id="rId13" Type="http://schemas.openxmlformats.org/officeDocument/2006/relationships/hyperlink" Target="http://www.mexico.sil.org/es/lengua_cultura/nahuat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cient.eu/image/2321/" TargetMode="External"/><Relationship Id="rId12" Type="http://schemas.openxmlformats.org/officeDocument/2006/relationships/hyperlink" Target="http://lenguasmexicanas.blogspot.com/p/distribucion-y-dialectos-del-nahuat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suu.com/revitalization/docs/cruz" TargetMode="External"/><Relationship Id="rId5" Type="http://schemas.openxmlformats.org/officeDocument/2006/relationships/footnotes" Target="footnotes.xml"/><Relationship Id="rId15" Type="http://schemas.openxmlformats.org/officeDocument/2006/relationships/hyperlink" Target="http://enp4.unam.mx/amc/libro_munioz_cota/libro/cap1/lec08_elnahuatl.pdf" TargetMode="External"/><Relationship Id="rId10" Type="http://schemas.openxmlformats.org/officeDocument/2006/relationships/hyperlink" Target="https://rosyarango.com/2018/03/18/variantes-del-nahuatl/" TargetMode="External"/><Relationship Id="rId4" Type="http://schemas.openxmlformats.org/officeDocument/2006/relationships/webSettings" Target="webSettings.xml"/><Relationship Id="rId9" Type="http://schemas.openxmlformats.org/officeDocument/2006/relationships/hyperlink" Target="https://issuu.com/revitalization/docs/cruz" TargetMode="External"/><Relationship Id="rId14" Type="http://schemas.openxmlformats.org/officeDocument/2006/relationships/hyperlink" Target="http://www.ethnolo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2018-04-25T23:42:00Z</cp:lastPrinted>
  <dcterms:created xsi:type="dcterms:W3CDTF">2019-03-10T18:00:00Z</dcterms:created>
  <dcterms:modified xsi:type="dcterms:W3CDTF">2019-03-10T18:00:00Z</dcterms:modified>
</cp:coreProperties>
</file>